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ABCC" w14:textId="073359E8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9264" behindDoc="1" locked="0" layoutInCell="1" allowOverlap="1" wp14:anchorId="67DA6EED" wp14:editId="292B797E">
            <wp:simplePos x="0" y="0"/>
            <wp:positionH relativeFrom="margin">
              <wp:posOffset>3125054</wp:posOffset>
            </wp:positionH>
            <wp:positionV relativeFrom="topMargin">
              <wp:posOffset>55836</wp:posOffset>
            </wp:positionV>
            <wp:extent cx="720725" cy="582930"/>
            <wp:effectExtent l="0" t="0" r="3175" b="7620"/>
            <wp:wrapSquare wrapText="bothSides"/>
            <wp:docPr id="12" name="Imagen 1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5E129" w14:textId="77777777" w:rsidR="00C30C14" w:rsidRDefault="00C30C14" w:rsidP="006B117A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</w:p>
    <w:p w14:paraId="7D0BA78D" w14:textId="003F9F10" w:rsidR="006B117A" w:rsidRPr="00E201CA" w:rsidRDefault="006B117A" w:rsidP="006B117A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4327C5C2" w14:textId="75888CE3" w:rsidR="006B117A" w:rsidRDefault="006B117A" w:rsidP="006B117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Sybil Valdenegro A.</w:t>
      </w:r>
    </w:p>
    <w:p w14:paraId="3C41C5CC" w14:textId="77777777" w:rsidR="006B117A" w:rsidRPr="007E5A4C" w:rsidRDefault="006B117A" w:rsidP="006B117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</w:p>
    <w:p w14:paraId="5C7D4B4D" w14:textId="5B8DD30D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55378" wp14:editId="2466D5EA">
                <wp:simplePos x="0" y="0"/>
                <wp:positionH relativeFrom="margin">
                  <wp:align>center</wp:align>
                </wp:positionH>
                <wp:positionV relativeFrom="paragraph">
                  <wp:posOffset>30809</wp:posOffset>
                </wp:positionV>
                <wp:extent cx="5832475" cy="1352550"/>
                <wp:effectExtent l="0" t="0" r="0" b="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24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B7665A" w14:textId="19D5EB76" w:rsidR="006B117A" w:rsidRDefault="006B117A" w:rsidP="006B11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de trabajo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Artes Visuales </w:t>
                            </w:r>
                          </w:p>
                          <w:p w14:paraId="7BDE4CDB" w14:textId="77777777" w:rsidR="006B117A" w:rsidRPr="00B31B7F" w:rsidRDefault="006B117A" w:rsidP="006B11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segundo Básico</w:t>
                            </w:r>
                          </w:p>
                          <w:p w14:paraId="1A375650" w14:textId="7A4C3537" w:rsidR="006B117A" w:rsidRDefault="006B117A" w:rsidP="006B11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1</w:t>
                            </w:r>
                            <w:r w:rsidR="00AA52B2">
                              <w:rPr>
                                <w:rFonts w:ascii="Century Gothic" w:hAnsi="Century Gothic"/>
                                <w:b/>
                              </w:rPr>
                              <w:t xml:space="preserve"> y 2</w:t>
                            </w:r>
                          </w:p>
                          <w:p w14:paraId="57F6EC24" w14:textId="77777777" w:rsidR="006B117A" w:rsidRPr="00E148ED" w:rsidRDefault="006B117A" w:rsidP="006B117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36CDF9F2" w14:textId="7DFEE6ED" w:rsidR="006B117A" w:rsidRPr="00E148ED" w:rsidRDefault="006B117A" w:rsidP="006B117A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E148E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Objetivo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de la clase</w:t>
                            </w:r>
                            <w:r w:rsidRPr="00E148E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Pr="006B117A">
                              <w:rPr>
                                <w:rFonts w:ascii="Century Gothic" w:eastAsia="Times New Roman" w:hAnsi="Century Gothic" w:cs="Times New Roman"/>
                                <w:color w:val="000000" w:themeColor="text1"/>
                                <w:sz w:val="24"/>
                                <w:szCs w:val="24"/>
                                <w:lang w:eastAsia="es-CL"/>
                              </w:rPr>
                              <w:t>Observar autorretratos de diferentes épocas y culturas para luego pintar el propio. </w:t>
                            </w:r>
                          </w:p>
                          <w:p w14:paraId="16FA7CBA" w14:textId="77777777" w:rsidR="006B117A" w:rsidRDefault="006B117A" w:rsidP="006B117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5378" id="Rectángulo 11" o:spid="_x0000_s1026" style="position:absolute;margin-left:0;margin-top:2.45pt;width:459.25pt;height:10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mxEAIAAPkDAAAOAAAAZHJzL2Uyb0RvYy54bWysU1GO0zAQ/UfiDpb/aZpuwy5R09WqqyKk&#10;BVYsHMBxnMQi8Zix26TchrPsxRg7bSnwh/CH5fHMPM97M17djn3H9gqdBlPwdDbnTBkJlTZNwb98&#10;3r664cx5YSrRgVEFPyjHb9cvX6wGm6sFtNBVChmBGJcPtuCt9zZPEidb1Qs3A6sMOWvAXngysUkq&#10;FAOh912ymM9fJwNgZRGkco5u7ycnX0f8ulbSf6xrpzzrCk61+bhj3MuwJ+uVyBsUttXyWIb4hyp6&#10;oQ09eoa6F16wHeq/oHotERzUfiahT6CutVSRA7FJ53+weWqFVZELiePsWSb3/2Dlh/0jMl1R71LO&#10;jOipR59Itecfptl1wOiWJBqsyynyyT5iIOnsA8ivjhnYtMI06g4RhlaJigqL8clvCcFwlMrK4T1U&#10;9IDYeYhqjTX2AZB0YGNsyuHcFDV6Jukyu7laLK8zziT50qtskWWxbYnIT+kWnX+roGfhUHCk+iO8&#10;2D84T+VT6Ckklg+drra666KBTbnpkO0FTcg2rsCYUtxlWGdCsIGQNrmnGxVn7PjMiegkmB/L8ahd&#10;CdWB+CNM80f/hQ4t4HfOBpq9grtvO4GKs+6dIQ3fpMtlGNZoLLPrBRl46SkvPcJIgiq452w6bvw0&#10;4DuLumnppTSqYeCOdK91VCSUOlVFXINB8xVZH/9CGOBLO0b9+rHrnwAAAP//AwBQSwMEFAAGAAgA&#10;AAAhAP6C4j7gAAAABgEAAA8AAABkcnMvZG93bnJldi54bWxMj81OwzAQhO9IvIO1SNyonfLXhGyq&#10;goAeEEgUGnF04yWJGq+j2G0DT485wXE0o5lv8vloO7GnwbeOEZKJAkFcOdNyjfD+9nA2A+GDZqM7&#10;x4TwRR7mxfFRrjPjDvxK+1WoRSxhn2mEJoQ+k9JXDVntJ64njt6nG6wOUQ61NIM+xHLbyalSV9Lq&#10;luNCo3u6a6jarnYW4V6tq+dF8rIs1W25PV8/PbrvjxLx9GRc3IAINIa/MPziR3QoItPG7dh40SHE&#10;IwHhIgURzTSZXYLYIEyT6xRkkcv/+MUPAAAA//8DAFBLAQItABQABgAIAAAAIQC2gziS/gAAAOEB&#10;AAATAAAAAAAAAAAAAAAAAAAAAABbQ29udGVudF9UeXBlc10ueG1sUEsBAi0AFAAGAAgAAAAhADj9&#10;If/WAAAAlAEAAAsAAAAAAAAAAAAAAAAALwEAAF9yZWxzLy5yZWxzUEsBAi0AFAAGAAgAAAAhAPSu&#10;CbEQAgAA+QMAAA4AAAAAAAAAAAAAAAAALgIAAGRycy9lMm9Eb2MueG1sUEsBAi0AFAAGAAgAAAAh&#10;AP6C4j7gAAAABgEAAA8AAAAAAAAAAAAAAAAAagQAAGRycy9kb3ducmV2LnhtbFBLBQYAAAAABAAE&#10;APMAAAB3BQAAAAA=&#10;" stroked="f" strokecolor="#666" strokeweight="1pt">
                <v:shadow color="#7f7f7f" opacity=".5" offset="1pt"/>
                <v:textbox>
                  <w:txbxContent>
                    <w:p w14:paraId="29B7665A" w14:textId="19D5EB76" w:rsidR="006B117A" w:rsidRDefault="006B117A" w:rsidP="006B11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de trabajo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Artes Visuales </w:t>
                      </w:r>
                    </w:p>
                    <w:p w14:paraId="7BDE4CDB" w14:textId="77777777" w:rsidR="006B117A" w:rsidRPr="00B31B7F" w:rsidRDefault="006B117A" w:rsidP="006B11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segundo Básico</w:t>
                      </w:r>
                    </w:p>
                    <w:p w14:paraId="1A375650" w14:textId="7A4C3537" w:rsidR="006B117A" w:rsidRDefault="006B117A" w:rsidP="006B11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1</w:t>
                      </w:r>
                      <w:r w:rsidR="00AA52B2">
                        <w:rPr>
                          <w:rFonts w:ascii="Century Gothic" w:hAnsi="Century Gothic"/>
                          <w:b/>
                        </w:rPr>
                        <w:t xml:space="preserve"> y 2</w:t>
                      </w:r>
                    </w:p>
                    <w:p w14:paraId="57F6EC24" w14:textId="77777777" w:rsidR="006B117A" w:rsidRPr="00E148ED" w:rsidRDefault="006B117A" w:rsidP="006B117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36CDF9F2" w14:textId="7DFEE6ED" w:rsidR="006B117A" w:rsidRPr="00E148ED" w:rsidRDefault="006B117A" w:rsidP="006B117A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E148E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Objetivo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de la clase</w:t>
                      </w:r>
                      <w:r w:rsidRPr="00E148E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: </w:t>
                      </w:r>
                      <w:r w:rsidRPr="006B117A">
                        <w:rPr>
                          <w:rFonts w:ascii="Century Gothic" w:eastAsia="Times New Roman" w:hAnsi="Century Gothic" w:cs="Times New Roman"/>
                          <w:color w:val="000000" w:themeColor="text1"/>
                          <w:sz w:val="24"/>
                          <w:szCs w:val="24"/>
                          <w:lang w:eastAsia="es-CL"/>
                        </w:rPr>
                        <w:t>Observar autorretratos de diferentes épocas y culturas para luego pintar el propio. </w:t>
                      </w:r>
                    </w:p>
                    <w:p w14:paraId="16FA7CBA" w14:textId="77777777" w:rsidR="006B117A" w:rsidRDefault="006B117A" w:rsidP="006B117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AEE1D1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5BFB5BCB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159750AF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1BA5D1B9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085C6040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2493B405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018C8005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60EB89C3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0A3D29ED" w14:textId="77777777" w:rsidR="006B117A" w:rsidRDefault="006B117A" w:rsidP="006B117A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</w:p>
    <w:p w14:paraId="6CF6C729" w14:textId="77777777" w:rsidR="006B117A" w:rsidRDefault="006B117A" w:rsidP="00C30C14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</w:pP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  <w:t xml:space="preserve">Los estudiantes observan autorretratos de Jan Vermeer, El Greco, Diego Velásquez, Vincent van Gogh, Pablo Picasso, Frida </w:t>
      </w:r>
      <w:proofErr w:type="spellStart"/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  <w:t>Khalo</w:t>
      </w:r>
      <w:proofErr w:type="spellEnd"/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  <w:t>, Rembrandt, entre otros. </w:t>
      </w:r>
    </w:p>
    <w:p w14:paraId="7D89DF59" w14:textId="77777777" w:rsidR="006B117A" w:rsidRDefault="006B117A" w:rsidP="006B117A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</w:pPr>
    </w:p>
    <w:p w14:paraId="50813CCA" w14:textId="77777777" w:rsidR="006B117A" w:rsidRDefault="006B117A" w:rsidP="006B117A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  <w:t>Los estudiantes de forma oral responden las siguientes preguntas:</w:t>
      </w:r>
    </w:p>
    <w:p w14:paraId="11B90E1B" w14:textId="77777777" w:rsidR="006B117A" w:rsidRDefault="006B117A" w:rsidP="006B117A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</w:pPr>
    </w:p>
    <w:p w14:paraId="0F99BC8A" w14:textId="3CB2B2F2" w:rsidR="006B117A" w:rsidRPr="006B117A" w:rsidRDefault="006B117A" w:rsidP="006B117A">
      <w:pPr>
        <w:shd w:val="clear" w:color="auto" w:fill="FFFFFF"/>
        <w:spacing w:after="0" w:line="240" w:lineRule="auto"/>
        <w:jc w:val="both"/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</w:pP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  <w:t xml:space="preserve">¿Por qué se les llama autorretratos a estas pinturas?, ¿Cuáles de las posiciones, ropas o gestos que observan en los autorretratos les llaman más la atención?, ¿En qué se </w:t>
      </w: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es-CL"/>
        </w:rPr>
        <w:t>diferen</w:t>
      </w:r>
      <w:r w:rsidRPr="006B117A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>cian</w:t>
      </w:r>
      <w:r w:rsidRPr="006B117A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 los autorretratos que está</w:t>
      </w:r>
      <w:bookmarkStart w:id="0" w:name="_GoBack"/>
      <w:bookmarkEnd w:id="0"/>
      <w:r w:rsidRPr="006B117A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>n observando?, ¿Cuáles de las posiciones, ropas o gestos usarían para hacerse</w:t>
      </w:r>
      <w:r w:rsidRPr="006B117A"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eastAsia="es-CL"/>
        </w:rPr>
        <w:t xml:space="preserve"> un autoretrato?</w:t>
      </w:r>
      <w:r w:rsidRPr="006B117A">
        <w:rPr>
          <w:rFonts w:ascii="Century Gothic" w:eastAsia="Times New Roman" w:hAnsi="Century Gothic" w:cs="Times New Roman"/>
          <w:noProof/>
          <w:color w:val="000000" w:themeColor="text1"/>
          <w:sz w:val="24"/>
          <w:szCs w:val="24"/>
          <w:lang w:eastAsia="es-CL"/>
        </w:rPr>
        <w:drawing>
          <wp:inline distT="0" distB="0" distL="0" distR="0" wp14:anchorId="35C05E32" wp14:editId="020D5CE0">
            <wp:extent cx="2678400" cy="3402000"/>
            <wp:effectExtent l="0" t="0" r="8255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00" cy="34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000000" w:themeColor="text1"/>
          <w:sz w:val="21"/>
          <w:szCs w:val="21"/>
          <w:lang w:eastAsia="es-CL"/>
        </w:rPr>
        <w:t> </w:t>
      </w:r>
      <w:r w:rsidR="00C30C14">
        <w:rPr>
          <w:rFonts w:ascii="Noto Sans" w:eastAsia="Times New Roman" w:hAnsi="Noto Sans" w:cs="Times New Roman"/>
          <w:color w:val="000000" w:themeColor="text1"/>
          <w:sz w:val="21"/>
          <w:szCs w:val="21"/>
          <w:lang w:eastAsia="es-CL"/>
        </w:rPr>
        <w:t xml:space="preserve"> 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2FEA8725" wp14:editId="12B725BC">
            <wp:extent cx="2580640" cy="3313430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53" cy="331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534F6E42" wp14:editId="1BC59CA0">
            <wp:extent cx="2700000" cy="3402000"/>
            <wp:effectExtent l="0" t="0" r="5715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4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="00C30C14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t xml:space="preserve"> 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2945AF52" wp14:editId="07166AD7">
            <wp:extent cx="2581200" cy="3402000"/>
            <wp:effectExtent l="0" t="0" r="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34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lastRenderedPageBreak/>
        <w:drawing>
          <wp:inline distT="0" distB="0" distL="0" distR="0" wp14:anchorId="7163B25B" wp14:editId="78C3E499">
            <wp:extent cx="2828925" cy="28575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71" cy="285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="00C30C14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t xml:space="preserve"> 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18BE3789" wp14:editId="406A4812">
            <wp:extent cx="2743200" cy="2857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101" cy="285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54653A97" wp14:editId="127946CA">
            <wp:extent cx="2774731" cy="2857500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39" cy="285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="00C30C14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t xml:space="preserve"> 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4A85990F" wp14:editId="04C87CFE">
            <wp:extent cx="2741689" cy="2857045"/>
            <wp:effectExtent l="0" t="0" r="190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575" cy="285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024DA500" wp14:editId="2EDDDEA4">
            <wp:extent cx="2774315" cy="285750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80" cy="286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7A">
        <w:rPr>
          <w:rFonts w:ascii="Noto Sans" w:eastAsia="Times New Roman" w:hAnsi="Noto Sans" w:cs="Times New Roman"/>
          <w:color w:val="635F5F"/>
          <w:sz w:val="21"/>
          <w:szCs w:val="21"/>
          <w:lang w:eastAsia="es-CL"/>
        </w:rPr>
        <w:t> </w:t>
      </w:r>
      <w:r w:rsidR="00C30C14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t xml:space="preserve">                                                   </w:t>
      </w:r>
      <w:r w:rsidRPr="006B117A">
        <w:rPr>
          <w:rFonts w:ascii="Noto Sans" w:eastAsia="Times New Roman" w:hAnsi="Noto Sans" w:cs="Times New Roman"/>
          <w:noProof/>
          <w:color w:val="635F5F"/>
          <w:sz w:val="21"/>
          <w:szCs w:val="21"/>
          <w:lang w:eastAsia="es-CL"/>
        </w:rPr>
        <w:drawing>
          <wp:inline distT="0" distB="0" distL="0" distR="0" wp14:anchorId="77BFAE97" wp14:editId="4BE0E10A">
            <wp:extent cx="2680138" cy="28575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66" cy="286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708D" w14:textId="77777777" w:rsidR="006B117A" w:rsidRPr="00AA52B2" w:rsidRDefault="006B117A" w:rsidP="00C30C14">
      <w:pPr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es-CL"/>
        </w:rPr>
      </w:pPr>
      <w:r w:rsidRPr="00AA52B2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eastAsia="es-CL"/>
        </w:rPr>
        <w:t>Actividad:</w:t>
      </w:r>
    </w:p>
    <w:p w14:paraId="4C6533BE" w14:textId="2A89ACCE" w:rsidR="00C30C14" w:rsidRDefault="006B117A" w:rsidP="00C30C14">
      <w:pPr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</w:pP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Los estudiantes, miran fotografías personales y se observan a sí mismos por medio de un espejo. Luego se dibujan en una de las posiciones observadas en las obras (de frente, de perfil, de espaldas, de medio cuerpo o cuerpo entero realizando alguna actividad, otros). Pintan sus autorretratos con témperas, lápices de cera, </w:t>
      </w:r>
      <w:r w:rsidR="00C30C14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lápices de madera</w:t>
      </w: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 o técnicas mixtas. Explican cómo usaron los elementos de lenguaje visual en sus trabajos de arte, respondiendo preguntas como: ¿Por qué usaron esos colores?, ¿Por qué usaron esas formas?  </w:t>
      </w:r>
    </w:p>
    <w:p w14:paraId="288C4313" w14:textId="1A4E33C8" w:rsidR="00364281" w:rsidRDefault="00C30C14" w:rsidP="00C30C14">
      <w:pPr>
        <w:jc w:val="both"/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</w:pPr>
      <w:r w:rsidRPr="00C30C14">
        <w:rPr>
          <w:rFonts w:ascii="Century Gothic" w:eastAsia="Times New Roman" w:hAnsi="Century Gothic" w:cs="Times New Roman"/>
          <w:b/>
          <w:bCs/>
          <w:color w:val="000000" w:themeColor="text1"/>
          <w:sz w:val="24"/>
          <w:szCs w:val="24"/>
          <w:shd w:val="clear" w:color="auto" w:fill="FFFFFF"/>
          <w:lang w:eastAsia="es-CL"/>
        </w:rPr>
        <w:t>MATERIALES: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 fotografías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 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personales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,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 espejos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,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 hoja de block 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mediana,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 témperas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,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 </w:t>
      </w: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pinceles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,</w:t>
      </w:r>
      <w:r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 mezcladores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,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 nova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, 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lápices de cera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,</w:t>
      </w:r>
      <w:r w:rsidR="006B117A" w:rsidRPr="006B117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 xml:space="preserve"> lápices 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es-CL"/>
        </w:rPr>
        <w:t>de colores.</w:t>
      </w:r>
    </w:p>
    <w:p w14:paraId="2021ABBA" w14:textId="319B1D98" w:rsidR="00C30C14" w:rsidRPr="00C30C14" w:rsidRDefault="00C30C14" w:rsidP="00C30C14">
      <w:pPr>
        <w:jc w:val="center"/>
        <w:rPr>
          <w:rFonts w:ascii="Century Gothic" w:hAnsi="Century Gothic"/>
          <w:b/>
          <w:bCs/>
          <w:color w:val="000000" w:themeColor="text1"/>
          <w:sz w:val="44"/>
          <w:szCs w:val="44"/>
        </w:rPr>
      </w:pPr>
      <w:r>
        <w:rPr>
          <w:rFonts w:ascii="Century Gothic" w:eastAsia="Times New Roman" w:hAnsi="Century Gothic" w:cs="Times New Roman"/>
          <w:b/>
          <w:bCs/>
          <w:color w:val="000000" w:themeColor="text1"/>
          <w:sz w:val="40"/>
          <w:szCs w:val="40"/>
          <w:highlight w:val="yellow"/>
          <w:shd w:val="clear" w:color="auto" w:fill="FFFFFF"/>
          <w:lang w:eastAsia="es-CL"/>
        </w:rPr>
        <w:t>Presentación y r</w:t>
      </w:r>
      <w:r w:rsidRPr="00C30C14">
        <w:rPr>
          <w:rFonts w:ascii="Century Gothic" w:eastAsia="Times New Roman" w:hAnsi="Century Gothic" w:cs="Times New Roman"/>
          <w:b/>
          <w:bCs/>
          <w:color w:val="000000" w:themeColor="text1"/>
          <w:sz w:val="40"/>
          <w:szCs w:val="40"/>
          <w:highlight w:val="yellow"/>
          <w:shd w:val="clear" w:color="auto" w:fill="FFFFFF"/>
          <w:lang w:eastAsia="es-CL"/>
        </w:rPr>
        <w:t>evisión al regreso de clases.</w:t>
      </w:r>
    </w:p>
    <w:sectPr w:rsidR="00C30C14" w:rsidRPr="00C30C14" w:rsidSect="00C30C1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A"/>
    <w:rsid w:val="006B117A"/>
    <w:rsid w:val="00AA52B2"/>
    <w:rsid w:val="00C30C14"/>
    <w:rsid w:val="00E23510"/>
    <w:rsid w:val="00E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4B3E"/>
  <w15:chartTrackingRefBased/>
  <w15:docId w15:val="{7598490F-E492-4054-AFCC-1AD9E509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 Valdenegro Aravena</dc:creator>
  <cp:keywords/>
  <dc:description/>
  <cp:lastModifiedBy>Sybil Valdenegro Aravena</cp:lastModifiedBy>
  <cp:revision>2</cp:revision>
  <dcterms:created xsi:type="dcterms:W3CDTF">2020-03-16T22:33:00Z</dcterms:created>
  <dcterms:modified xsi:type="dcterms:W3CDTF">2020-03-16T22:54:00Z</dcterms:modified>
</cp:coreProperties>
</file>