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2824681</wp:posOffset>
            </wp:positionH>
            <wp:positionV relativeFrom="paragraph">
              <wp:posOffset>-338454</wp:posOffset>
            </wp:positionV>
            <wp:extent cx="682857" cy="552450"/>
            <wp:effectExtent b="0" l="0" r="0" t="0"/>
            <wp:wrapNone/>
            <wp:docPr descr="Descripción: NUEVO LOGO COLEGIO" id="3" name="image1.png"/>
            <a:graphic>
              <a:graphicData uri="http://schemas.openxmlformats.org/drawingml/2006/picture">
                <pic:pic>
                  <pic:nvPicPr>
                    <pic:cNvPr descr="Descripción: NUEVO LOGO COLEGI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857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Teacher of English Language: Francisca Alvarez P.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 de Artes Musicales: Cristóbal Baeza</w:t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Guía de trabajo N°8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Idioma extranjero: Inglés y Artes Musicales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Sexto Básico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Semana 8</w:t>
      </w:r>
    </w:p>
    <w:p w:rsidR="00000000" w:rsidDel="00000000" w:rsidP="00000000" w:rsidRDefault="00000000" w:rsidRPr="00000000" w14:paraId="00000009">
      <w:pPr>
        <w:jc w:val="center"/>
        <w:rPr>
          <w:rFonts w:ascii="Century Gothic" w:cs="Century Gothic" w:eastAsia="Century Gothic" w:hAnsi="Century Gothic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Name: ____________________________________________________________ Date: May 18</w:t>
      </w:r>
      <w:r w:rsidDel="00000000" w:rsidR="00000000" w:rsidRPr="00000000">
        <w:rPr>
          <w:rFonts w:ascii="Century Gothic" w:cs="Century Gothic" w:eastAsia="Century Gothic" w:hAnsi="Century Gothic"/>
          <w:vertAlign w:val="superscript"/>
          <w:rtl w:val="0"/>
        </w:rPr>
        <w:t xml:space="preserve">th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2020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Total score: 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21 points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     Score: ____________  Mark: ___________________</w:t>
      </w:r>
    </w:p>
    <w:tbl>
      <w:tblPr>
        <w:tblStyle w:val="Table1"/>
        <w:tblW w:w="89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1"/>
        <w:gridCol w:w="7484"/>
        <w:tblGridChange w:id="0">
          <w:tblGrid>
            <w:gridCol w:w="1441"/>
            <w:gridCol w:w="7484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rtl w:val="0"/>
              </w:rPr>
              <w:t xml:space="preserve">Objectives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reinforce unit 1</w:t>
            </w:r>
          </w:p>
          <w:p w:rsidR="00000000" w:rsidDel="00000000" w:rsidP="00000000" w:rsidRDefault="00000000" w:rsidRPr="00000000" w14:paraId="00000010">
            <w:pPr>
              <w:ind w:right="181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To apply what you learned from unit 1</w:t>
            </w:r>
          </w:p>
        </w:tc>
      </w:tr>
    </w:tbl>
    <w:p w:rsidR="00000000" w:rsidDel="00000000" w:rsidP="00000000" w:rsidRDefault="00000000" w:rsidRPr="00000000" w14:paraId="00000011">
      <w:pPr>
        <w:shd w:fill="ffffff" w:val="clear"/>
        <w:ind w:right="181"/>
        <w:jc w:val="center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Review unit 1</w:t>
      </w: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7557"/>
        <w:tblGridChange w:id="0">
          <w:tblGrid>
            <w:gridCol w:w="2405"/>
            <w:gridCol w:w="7557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Grammar Review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Personal Pronouns 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Present Simple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Expressing preferences: Enjoy, like, love don’t like, hate, don’t mind.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Have to/ Don’t have to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Skimming and scanning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person rules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Numbers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Numbers from 1 to 100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Vocabulary Unit 1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ind w:right="181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breakfast    -dinner         -lunch        -snack      -healthy      -unhealthy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chicken      -soda     -water     -candies    -fish    -salad      -cakes   -milk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French fries      -stomach-ache      -headache      -toothache      -sick      -flu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allergy    -fever       -sore throat       -onion     -garlic      -smash potatoes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garlic    -watermelon     -cabbage    -boiled     -melt       -hungry     -thirsty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 piece of cake      -as cool as a cucumber        -bad egg     -go bananas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singing       -playing         -eating </w:t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pos="1935"/>
        </w:tabs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Multiple choice activity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46568" cy="223283"/>
                <wp:effectExtent b="24765" l="0" r="1079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8" cy="2232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45455</wp:posOffset>
                </wp:positionH>
                <wp:positionV relativeFrom="paragraph">
                  <wp:posOffset>87217</wp:posOffset>
                </wp:positionV>
                <wp:extent cx="457363" cy="24804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363" cy="2480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CIRCLE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the correct answer.</w:t>
      </w:r>
    </w:p>
    <w:p w:rsidR="00000000" w:rsidDel="00000000" w:rsidP="00000000" w:rsidRDefault="00000000" w:rsidRPr="00000000" w14:paraId="00000026">
      <w:pPr>
        <w:tabs>
          <w:tab w:val="left" w:pos="1935"/>
        </w:tabs>
        <w:rPr>
          <w:rFonts w:ascii="Century Gothic" w:cs="Century Gothic" w:eastAsia="Century Gothic" w:hAnsi="Century Gothic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402"/>
        <w:gridCol w:w="3828"/>
        <w:tblGridChange w:id="0">
          <w:tblGrid>
            <w:gridCol w:w="2830"/>
            <w:gridCol w:w="3402"/>
            <w:gridCol w:w="3828"/>
          </w:tblGrid>
        </w:tblGridChange>
      </w:tblGrid>
      <w:tr>
        <w:tc>
          <w:tcPr/>
          <w:p w:rsidR="00000000" w:rsidDel="00000000" w:rsidP="00000000" w:rsidRDefault="00000000" w:rsidRPr="00000000" w14:paraId="0000002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1. “THEY” means: </w:t>
            </w:r>
          </w:p>
          <w:p w:rsidR="00000000" w:rsidDel="00000000" w:rsidP="00000000" w:rsidRDefault="00000000" w:rsidRPr="00000000" w14:paraId="0000002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Ella</w:t>
            </w:r>
          </w:p>
          <w:p w:rsidR="00000000" w:rsidDel="00000000" w:rsidP="00000000" w:rsidRDefault="00000000" w:rsidRPr="00000000" w14:paraId="0000002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Ellos /Ustedes</w:t>
            </w:r>
          </w:p>
          <w:p w:rsidR="00000000" w:rsidDel="00000000" w:rsidP="00000000" w:rsidRDefault="00000000" w:rsidRPr="00000000" w14:paraId="0000002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Nosotros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2. El pronombre “Él” en inglés es:</w:t>
            </w:r>
          </w:p>
          <w:p w:rsidR="00000000" w:rsidDel="00000000" w:rsidP="00000000" w:rsidRDefault="00000000" w:rsidRPr="00000000" w14:paraId="0000002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She</w:t>
            </w:r>
          </w:p>
          <w:p w:rsidR="00000000" w:rsidDel="00000000" w:rsidP="00000000" w:rsidRDefault="00000000" w:rsidRPr="00000000" w14:paraId="0000002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We</w:t>
            </w:r>
          </w:p>
          <w:p w:rsidR="00000000" w:rsidDel="00000000" w:rsidP="00000000" w:rsidRDefault="00000000" w:rsidRPr="00000000" w14:paraId="0000003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He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3.  I-you-we-they-he-she-it are:</w:t>
            </w:r>
          </w:p>
          <w:p w:rsidR="00000000" w:rsidDel="00000000" w:rsidP="00000000" w:rsidRDefault="00000000" w:rsidRPr="00000000" w14:paraId="0000003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Personal pronouns</w:t>
            </w:r>
          </w:p>
          <w:p w:rsidR="00000000" w:rsidDel="00000000" w:rsidP="00000000" w:rsidRDefault="00000000" w:rsidRPr="00000000" w14:paraId="0000003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Possessive pronouns</w:t>
            </w:r>
          </w:p>
          <w:p w:rsidR="00000000" w:rsidDel="00000000" w:rsidP="00000000" w:rsidRDefault="00000000" w:rsidRPr="00000000" w14:paraId="0000003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Adjective pronouns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4. “He is amazing” it’s a:</w:t>
            </w:r>
          </w:p>
          <w:p w:rsidR="00000000" w:rsidDel="00000000" w:rsidP="00000000" w:rsidRDefault="00000000" w:rsidRPr="00000000" w14:paraId="0000003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sentence</w:t>
            </w:r>
          </w:p>
          <w:p w:rsidR="00000000" w:rsidDel="00000000" w:rsidP="00000000" w:rsidRDefault="00000000" w:rsidRPr="00000000" w14:paraId="0000003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Affirmative sentence</w:t>
            </w:r>
          </w:p>
          <w:p w:rsidR="00000000" w:rsidDel="00000000" w:rsidP="00000000" w:rsidRDefault="00000000" w:rsidRPr="00000000" w14:paraId="0000003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Interrogative sentence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5.“Is she happy? It’s a:</w:t>
            </w:r>
          </w:p>
          <w:p w:rsidR="00000000" w:rsidDel="00000000" w:rsidP="00000000" w:rsidRDefault="00000000" w:rsidRPr="00000000" w14:paraId="0000003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Affirmative sentence</w:t>
            </w:r>
          </w:p>
          <w:p w:rsidR="00000000" w:rsidDel="00000000" w:rsidP="00000000" w:rsidRDefault="00000000" w:rsidRPr="00000000" w14:paraId="0000003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Interrogative sentence</w:t>
            </w:r>
          </w:p>
          <w:p w:rsidR="00000000" w:rsidDel="00000000" w:rsidP="00000000" w:rsidRDefault="00000000" w:rsidRPr="00000000" w14:paraId="0000003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Negative sentence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6. The structure of a negative sentence is:</w:t>
            </w:r>
          </w:p>
          <w:p w:rsidR="00000000" w:rsidDel="00000000" w:rsidP="00000000" w:rsidRDefault="00000000" w:rsidRPr="00000000" w14:paraId="0000004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S+ don’t /doesn’t + verb + compl</w:t>
            </w:r>
          </w:p>
          <w:p w:rsidR="00000000" w:rsidDel="00000000" w:rsidP="00000000" w:rsidRDefault="00000000" w:rsidRPr="00000000" w14:paraId="0000004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don’t/doesn’t + S + verb + compl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7. Don’t have to means:</w:t>
            </w:r>
          </w:p>
          <w:p w:rsidR="00000000" w:rsidDel="00000000" w:rsidP="00000000" w:rsidRDefault="00000000" w:rsidRPr="00000000" w14:paraId="0000004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No tener que hacerlo</w:t>
            </w:r>
          </w:p>
          <w:p w:rsidR="00000000" w:rsidDel="00000000" w:rsidP="00000000" w:rsidRDefault="00000000" w:rsidRPr="00000000" w14:paraId="0000004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Tener que hacerlo</w:t>
            </w:r>
          </w:p>
          <w:p w:rsidR="00000000" w:rsidDel="00000000" w:rsidP="00000000" w:rsidRDefault="00000000" w:rsidRPr="00000000" w14:paraId="0000004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Ninguna de las anteriores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8. Have to means:</w:t>
            </w:r>
          </w:p>
          <w:p w:rsidR="00000000" w:rsidDel="00000000" w:rsidP="00000000" w:rsidRDefault="00000000" w:rsidRPr="00000000" w14:paraId="0000004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No tener que hacerlo</w:t>
            </w:r>
          </w:p>
          <w:p w:rsidR="00000000" w:rsidDel="00000000" w:rsidP="00000000" w:rsidRDefault="00000000" w:rsidRPr="00000000" w14:paraId="0000004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Tener que hacerlo</w:t>
            </w:r>
          </w:p>
          <w:p w:rsidR="00000000" w:rsidDel="00000000" w:rsidP="00000000" w:rsidRDefault="00000000" w:rsidRPr="00000000" w14:paraId="0000004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Ninguna de las anteriores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9. “Headache” means…</w:t>
            </w:r>
          </w:p>
          <w:p w:rsidR="00000000" w:rsidDel="00000000" w:rsidP="00000000" w:rsidRDefault="00000000" w:rsidRPr="00000000" w14:paraId="0000005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Dolor de estómago</w:t>
            </w:r>
          </w:p>
          <w:p w:rsidR="00000000" w:rsidDel="00000000" w:rsidP="00000000" w:rsidRDefault="00000000" w:rsidRPr="00000000" w14:paraId="0000005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Fiebre</w:t>
            </w:r>
          </w:p>
          <w:p w:rsidR="00000000" w:rsidDel="00000000" w:rsidP="00000000" w:rsidRDefault="00000000" w:rsidRPr="00000000" w14:paraId="0000005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Dolor de cabeza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1935"/>
        </w:tabs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0"/>
        <w:gridCol w:w="3321"/>
        <w:gridCol w:w="3321"/>
        <w:tblGridChange w:id="0">
          <w:tblGrid>
            <w:gridCol w:w="3320"/>
            <w:gridCol w:w="3321"/>
            <w:gridCol w:w="3321"/>
          </w:tblGrid>
        </w:tblGridChange>
      </w:tblGrid>
      <w:tr>
        <w:tc>
          <w:tcPr/>
          <w:p w:rsidR="00000000" w:rsidDel="00000000" w:rsidP="00000000" w:rsidRDefault="00000000" w:rsidRPr="00000000" w14:paraId="0000005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10. “Unhealthy” means…</w:t>
            </w:r>
          </w:p>
          <w:p w:rsidR="00000000" w:rsidDel="00000000" w:rsidP="00000000" w:rsidRDefault="00000000" w:rsidRPr="00000000" w14:paraId="0000005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Saludable</w:t>
            </w:r>
          </w:p>
          <w:p w:rsidR="00000000" w:rsidDel="00000000" w:rsidP="00000000" w:rsidRDefault="00000000" w:rsidRPr="00000000" w14:paraId="0000005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No saludable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11. “healthy” means…</w:t>
            </w:r>
          </w:p>
          <w:p w:rsidR="00000000" w:rsidDel="00000000" w:rsidP="00000000" w:rsidRDefault="00000000" w:rsidRPr="00000000" w14:paraId="0000005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Saludable</w:t>
            </w:r>
          </w:p>
          <w:p w:rsidR="00000000" w:rsidDel="00000000" w:rsidP="00000000" w:rsidRDefault="00000000" w:rsidRPr="00000000" w14:paraId="0000005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No saludable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12. “Sore throat” means…</w:t>
            </w:r>
          </w:p>
          <w:p w:rsidR="00000000" w:rsidDel="00000000" w:rsidP="00000000" w:rsidRDefault="00000000" w:rsidRPr="00000000" w14:paraId="0000006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Dolor de estómago</w:t>
            </w:r>
          </w:p>
          <w:p w:rsidR="00000000" w:rsidDel="00000000" w:rsidP="00000000" w:rsidRDefault="00000000" w:rsidRPr="00000000" w14:paraId="0000006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Dolor de garganta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13. “Cabbage” is a…</w:t>
            </w:r>
          </w:p>
          <w:p w:rsidR="00000000" w:rsidDel="00000000" w:rsidP="00000000" w:rsidRDefault="00000000" w:rsidRPr="00000000" w14:paraId="0000006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vegetable</w:t>
            </w:r>
          </w:p>
          <w:p w:rsidR="00000000" w:rsidDel="00000000" w:rsidP="00000000" w:rsidRDefault="00000000" w:rsidRPr="00000000" w14:paraId="0000006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fruit</w:t>
            </w:r>
          </w:p>
          <w:p w:rsidR="00000000" w:rsidDel="00000000" w:rsidP="00000000" w:rsidRDefault="00000000" w:rsidRPr="00000000" w14:paraId="0000006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dessert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14. “Melt” means…</w:t>
            </w:r>
          </w:p>
          <w:p w:rsidR="00000000" w:rsidDel="00000000" w:rsidP="00000000" w:rsidRDefault="00000000" w:rsidRPr="00000000" w14:paraId="0000006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cocido</w:t>
            </w:r>
          </w:p>
          <w:p w:rsidR="00000000" w:rsidDel="00000000" w:rsidP="00000000" w:rsidRDefault="00000000" w:rsidRPr="00000000" w14:paraId="0000006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derretido</w:t>
            </w:r>
          </w:p>
          <w:p w:rsidR="00000000" w:rsidDel="00000000" w:rsidP="00000000" w:rsidRDefault="00000000" w:rsidRPr="00000000" w14:paraId="0000006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batido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15. “Hate, don’t like” expresses:</w:t>
            </w:r>
          </w:p>
          <w:p w:rsidR="00000000" w:rsidDel="00000000" w:rsidP="00000000" w:rsidRDefault="00000000" w:rsidRPr="00000000" w14:paraId="0000006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preferences</w:t>
            </w:r>
          </w:p>
          <w:p w:rsidR="00000000" w:rsidDel="00000000" w:rsidP="00000000" w:rsidRDefault="00000000" w:rsidRPr="00000000" w14:paraId="0000007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Positive preferences</w:t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16.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“Love, enjoy and like” expresses:</w:t>
            </w:r>
          </w:p>
          <w:p w:rsidR="00000000" w:rsidDel="00000000" w:rsidP="00000000" w:rsidRDefault="00000000" w:rsidRPr="00000000" w14:paraId="0000007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Negative preferences</w:t>
            </w:r>
          </w:p>
          <w:p w:rsidR="00000000" w:rsidDel="00000000" w:rsidP="00000000" w:rsidRDefault="00000000" w:rsidRPr="00000000" w14:paraId="0000007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Positive Preferences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17. thirteen + fifty + seven + 30=</w:t>
            </w:r>
          </w:p>
          <w:p w:rsidR="00000000" w:rsidDel="00000000" w:rsidP="00000000" w:rsidRDefault="00000000" w:rsidRPr="00000000" w14:paraId="0000007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one hundred</w:t>
            </w:r>
          </w:p>
          <w:p w:rsidR="00000000" w:rsidDel="00000000" w:rsidP="00000000" w:rsidRDefault="00000000" w:rsidRPr="00000000" w14:paraId="0000007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 ninety</w:t>
            </w:r>
          </w:p>
          <w:p w:rsidR="00000000" w:rsidDel="00000000" w:rsidP="00000000" w:rsidRDefault="00000000" w:rsidRPr="00000000" w14:paraId="0000007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eighty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18. One + sixteen + four + 9 =</w:t>
            </w:r>
          </w:p>
          <w:p w:rsidR="00000000" w:rsidDel="00000000" w:rsidP="00000000" w:rsidRDefault="00000000" w:rsidRPr="00000000" w14:paraId="0000007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thirteen</w:t>
            </w:r>
          </w:p>
          <w:p w:rsidR="00000000" w:rsidDel="00000000" w:rsidP="00000000" w:rsidRDefault="00000000" w:rsidRPr="00000000" w14:paraId="0000007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thirty</w:t>
            </w:r>
          </w:p>
          <w:p w:rsidR="00000000" w:rsidDel="00000000" w:rsidP="00000000" w:rsidRDefault="00000000" w:rsidRPr="00000000" w14:paraId="0000007F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three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19. one hundred means…</w:t>
            </w:r>
          </w:p>
          <w:p w:rsidR="00000000" w:rsidDel="00000000" w:rsidP="00000000" w:rsidRDefault="00000000" w:rsidRPr="00000000" w14:paraId="00000081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10</w:t>
            </w:r>
          </w:p>
          <w:p w:rsidR="00000000" w:rsidDel="00000000" w:rsidP="00000000" w:rsidRDefault="00000000" w:rsidRPr="00000000" w14:paraId="00000083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100</w:t>
            </w:r>
          </w:p>
          <w:p w:rsidR="00000000" w:rsidDel="00000000" w:rsidP="00000000" w:rsidRDefault="00000000" w:rsidRPr="00000000" w14:paraId="00000084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1.000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20. “Go bananas” means:</w:t>
            </w:r>
          </w:p>
          <w:p w:rsidR="00000000" w:rsidDel="00000000" w:rsidP="00000000" w:rsidRDefault="00000000" w:rsidRPr="00000000" w14:paraId="00000086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be happy</w:t>
            </w:r>
          </w:p>
          <w:p w:rsidR="00000000" w:rsidDel="00000000" w:rsidP="00000000" w:rsidRDefault="00000000" w:rsidRPr="00000000" w14:paraId="00000088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be angry</w:t>
            </w:r>
          </w:p>
          <w:p w:rsidR="00000000" w:rsidDel="00000000" w:rsidP="00000000" w:rsidRDefault="00000000" w:rsidRPr="00000000" w14:paraId="00000089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go crazy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21. “a piece of cake” means:</w:t>
            </w:r>
          </w:p>
          <w:p w:rsidR="00000000" w:rsidDel="00000000" w:rsidP="00000000" w:rsidRDefault="00000000" w:rsidRPr="00000000" w14:paraId="0000008B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a) something difficult</w:t>
            </w:r>
          </w:p>
          <w:p w:rsidR="00000000" w:rsidDel="00000000" w:rsidP="00000000" w:rsidRDefault="00000000" w:rsidRPr="00000000" w14:paraId="0000008D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b) something easy</w:t>
            </w:r>
          </w:p>
          <w:p w:rsidR="00000000" w:rsidDel="00000000" w:rsidP="00000000" w:rsidRDefault="00000000" w:rsidRPr="00000000" w14:paraId="0000008E">
            <w:pPr>
              <w:tabs>
                <w:tab w:val="left" w:pos="193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c) something strange</w:t>
            </w:r>
          </w:p>
        </w:tc>
      </w:tr>
    </w:tbl>
    <w:p w:rsidR="00000000" w:rsidDel="00000000" w:rsidP="00000000" w:rsidRDefault="00000000" w:rsidRPr="00000000" w14:paraId="0000008F">
      <w:pPr>
        <w:tabs>
          <w:tab w:val="left" w:pos="2130"/>
        </w:tabs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2130"/>
        </w:tabs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2130"/>
        </w:tabs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213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59689</wp:posOffset>
                </wp:positionV>
                <wp:extent cx="6296025" cy="742950"/>
                <wp:effectExtent b="19050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429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</wp:posOffset>
                </wp:positionH>
                <wp:positionV relativeFrom="paragraph">
                  <wp:posOffset>59689</wp:posOffset>
                </wp:positionV>
                <wp:extent cx="6324600" cy="7620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shd w:fill="ffffff" w:val="clear"/>
        <w:spacing w:line="360" w:lineRule="auto"/>
        <w:ind w:right="181"/>
        <w:rPr>
          <w:rFonts w:ascii="Century Gothic" w:cs="Century Gothic" w:eastAsia="Century Gothic" w:hAnsi="Century Gothic"/>
          <w:b w:val="1"/>
          <w:color w:val="ff000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18"/>
          <w:szCs w:val="18"/>
          <w:rtl w:val="0"/>
        </w:rPr>
        <w:t xml:space="preserve">Recuerda!! :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En caso de tener dudas o consultas sobre las actividades de alguna guía, no duden en escribir al correo </w:t>
      </w:r>
      <w:hyperlink r:id="rId9">
        <w:r w:rsidDel="00000000" w:rsidR="00000000" w:rsidRPr="00000000">
          <w:rPr>
            <w:rFonts w:ascii="Century Gothic" w:cs="Century Gothic" w:eastAsia="Century Gothic" w:hAnsi="Century Gothic"/>
            <w:color w:val="0563c1"/>
            <w:sz w:val="18"/>
            <w:szCs w:val="18"/>
            <w:u w:val="single"/>
            <w:rtl w:val="0"/>
          </w:rPr>
          <w:t xml:space="preserve">idiomaextranjeroingles.cnt@gmail.com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00"/>
          <w:sz w:val="18"/>
          <w:szCs w:val="18"/>
          <w:rtl w:val="0"/>
        </w:rPr>
        <w:t xml:space="preserve"> . Así mismo, si es posible tomar fotos y/o enviar las guías de trabajo de inglés realizadas para ser revisadas y entregar retroalimentación de sus trabajos.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810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Actividad Música</w:t>
      </w:r>
    </w:p>
    <w:p w:rsidR="00000000" w:rsidDel="00000000" w:rsidP="00000000" w:rsidRDefault="00000000" w:rsidRPr="00000000" w14:paraId="00000096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Objetivo: Manifestar interés y disposición a escuchar música de película.</w:t>
      </w:r>
    </w:p>
    <w:p w:rsidR="00000000" w:rsidDel="00000000" w:rsidP="00000000" w:rsidRDefault="00000000" w:rsidRPr="00000000" w14:paraId="00000097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Te invito a escuchar alguna de las siguientes bandas sonoras de películas famosas.</w:t>
      </w:r>
    </w:p>
    <w:p w:rsidR="00000000" w:rsidDel="00000000" w:rsidP="00000000" w:rsidRDefault="00000000" w:rsidRPr="00000000" w14:paraId="0000009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Century Gothic" w:cs="Century Gothic" w:eastAsia="Century Gothic" w:hAnsi="Century Gothic"/>
          <w:sz w:val="22"/>
          <w:szCs w:val="22"/>
        </w:rPr>
      </w:pPr>
      <w:hyperlink r:id="rId10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https://youtu.be/Htaj3o3JD8I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entury Gothic" w:cs="Century Gothic" w:eastAsia="Century Gothic" w:hAnsi="Century Gothic"/>
          <w:sz w:val="22"/>
          <w:szCs w:val="22"/>
        </w:rPr>
      </w:pPr>
      <w:hyperlink r:id="rId11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https://youtu.be/-bzWSJG93P8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 continuación contesta las siguientes preguntas:</w:t>
      </w:r>
    </w:p>
    <w:p w:rsidR="00000000" w:rsidDel="00000000" w:rsidP="00000000" w:rsidRDefault="00000000" w:rsidRPr="00000000" w14:paraId="0000009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¿Habías visto alguna de las dos películas?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¿Cuál te gusta más?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¿Tienen relación con algún personaje de las películas?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¿Recuerdas alguna película que te haya gustado por su música? ¿Cuál?</w:t>
      </w:r>
    </w:p>
    <w:p w:rsidR="00000000" w:rsidDel="00000000" w:rsidP="00000000" w:rsidRDefault="00000000" w:rsidRPr="00000000" w14:paraId="000000A4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Recuerda enviar las actividades realizadas junto a tus dudas y comentarios al mail </w:t>
      </w:r>
      <w:hyperlink r:id="rId12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2"/>
            <w:szCs w:val="22"/>
            <w:u w:val="single"/>
            <w:rtl w:val="0"/>
          </w:rPr>
          <w:t xml:space="preserve">crisbamusica@gmail.com</w:t>
        </w:r>
      </w:hyperlink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para que sigamos en contacto y avancemos juntos en este tiempo.</w:t>
      </w:r>
    </w:p>
    <w:p w:rsidR="00000000" w:rsidDel="00000000" w:rsidP="00000000" w:rsidRDefault="00000000" w:rsidRPr="00000000" w14:paraId="000000A6">
      <w:pPr>
        <w:tabs>
          <w:tab w:val="left" w:pos="810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810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5840" w:w="12240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ookman Old Style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youtu.be/-bzWSJG93P8" TargetMode="External"/><Relationship Id="rId10" Type="http://schemas.openxmlformats.org/officeDocument/2006/relationships/hyperlink" Target="https://youtu.be/Htaj3o3JD8I" TargetMode="External"/><Relationship Id="rId12" Type="http://schemas.openxmlformats.org/officeDocument/2006/relationships/hyperlink" Target="mailto:crisbamusica@gmail.com" TargetMode="External"/><Relationship Id="rId9" Type="http://schemas.openxmlformats.org/officeDocument/2006/relationships/hyperlink" Target="mailto:idiomaextranjeroingles.cnt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