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Timbres. </w:t>
      </w:r>
      <w:r w:rsidDel="00000000" w:rsidR="00000000" w:rsidRPr="00000000">
        <w:rPr>
          <w:rtl w:val="0"/>
        </w:rPr>
        <w:t xml:space="preserve"> Vamos a centrar nuestro trabajo en el primer elemento del sonido, El Timbre, tiene relación con el objeto, animal o persona que está emitiendo el sonido, los objetos al chocar entre sí producen distintos timbres, que cuando los objetos con muy cotidianos decimos que son ruidos, hay objetos que producen sonidos que nos causan curiosidad, como cuando limpiamos los vidrios, hay otros sonidos que producen objetos cotidianos que suenan de la forma en que lo haría algún instrumento musical.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Actividad. </w:t>
      </w:r>
      <w:r w:rsidDel="00000000" w:rsidR="00000000" w:rsidRPr="00000000">
        <w:rPr>
          <w:rtl w:val="0"/>
        </w:rPr>
        <w:t xml:space="preserve"> Vamos a escoger 3 sonidos de objetos cotidianos de nuestra casa y vamos a escribir todas las características que se nos ocurran, si es grave o agudo, si es fuerte o débil, si es agradable o desagradable, si podríamos o no usarlo en una canción, si su duración es corta o larga, si suena parecido a algún instrumento musical o al sonido de algún animal, y algunas otras características que consideres relevantes.</w:t>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jc w:val="center"/>
      <w:rPr>
        <w:b w:val="1"/>
      </w:rPr>
    </w:pPr>
    <w:r w:rsidDel="00000000" w:rsidR="00000000" w:rsidRPr="00000000">
      <w:rPr>
        <w:b w:val="1"/>
        <w:rtl w:val="0"/>
      </w:rPr>
      <w:t xml:space="preserve">Guía para el análisis musical</w:t>
    </w:r>
  </w:p>
  <w:p w:rsidR="00000000" w:rsidDel="00000000" w:rsidP="00000000" w:rsidRDefault="00000000" w:rsidRPr="00000000" w14:paraId="00000006">
    <w:pPr>
      <w:jc w:val="center"/>
      <w:rPr>
        <w:b w:val="1"/>
      </w:rPr>
    </w:pPr>
    <w:r w:rsidDel="00000000" w:rsidR="00000000" w:rsidRPr="00000000">
      <w:rPr>
        <w:b w:val="1"/>
        <w:rtl w:val="0"/>
      </w:rPr>
      <w:t xml:space="preserve">3ero y 4to Básico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