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3DD" w:rsidRPr="00AF55A9" w:rsidRDefault="009663DD" w:rsidP="009663DD">
      <w:pPr>
        <w:spacing w:after="0" w:line="360" w:lineRule="auto"/>
        <w:rPr>
          <w:rFonts w:ascii="Century Gothic" w:eastAsia="Times New Roman" w:hAnsi="Century Gothic" w:cs="Times New Roman"/>
          <w:sz w:val="20"/>
          <w:lang w:val="es-ES" w:eastAsia="es-ES"/>
        </w:rPr>
      </w:pPr>
      <w:r>
        <w:rPr>
          <w:noProof/>
          <w:lang w:eastAsia="es-CL"/>
        </w:rPr>
        <w:drawing>
          <wp:anchor distT="0" distB="0" distL="114300" distR="114300" simplePos="0" relativeHeight="251659264" behindDoc="1" locked="0" layoutInCell="1" allowOverlap="1" wp14:anchorId="09C2F421" wp14:editId="171C53A8">
            <wp:simplePos x="0" y="0"/>
            <wp:positionH relativeFrom="column">
              <wp:posOffset>2356925</wp:posOffset>
            </wp:positionH>
            <wp:positionV relativeFrom="paragraph">
              <wp:posOffset>-661670</wp:posOffset>
            </wp:positionV>
            <wp:extent cx="729762" cy="624254"/>
            <wp:effectExtent l="0" t="0" r="0" b="444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762" cy="62425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20"/>
          <w:lang w:val="es-ES" w:eastAsia="es-ES"/>
        </w:rPr>
        <w:t xml:space="preserve">                                                  </w:t>
      </w:r>
      <w:r>
        <w:rPr>
          <w:rFonts w:ascii="Century Gothic" w:eastAsia="Times New Roman" w:hAnsi="Century Gothic" w:cs="Times New Roman"/>
          <w:sz w:val="16"/>
          <w:szCs w:val="16"/>
          <w:lang w:val="es-ES_tradnl" w:eastAsia="es-ES_tradnl"/>
        </w:rPr>
        <w:t xml:space="preserve">Colegio Nuestro Tiempo - R.B.D.: 14.507-6 </w:t>
      </w:r>
    </w:p>
    <w:p w:rsidR="009663DD" w:rsidRDefault="009663DD" w:rsidP="009663DD">
      <w:pPr>
        <w:pBdr>
          <w:bottom w:val="single" w:sz="12" w:space="1" w:color="auto"/>
        </w:pBdr>
        <w:spacing w:after="0" w:line="240" w:lineRule="auto"/>
        <w:jc w:val="center"/>
        <w:rPr>
          <w:rFonts w:ascii="Century Gothic" w:eastAsia="Times New Roman" w:hAnsi="Century Gothic" w:cs="Times New Roman"/>
          <w:sz w:val="16"/>
          <w:szCs w:val="16"/>
          <w:lang w:val="es-ES_tradnl" w:eastAsia="es-ES_tradnl"/>
        </w:rPr>
      </w:pPr>
      <w:r>
        <w:rPr>
          <w:rFonts w:ascii="Century Gothic" w:eastAsia="Times New Roman" w:hAnsi="Century Gothic" w:cs="Times New Roman"/>
          <w:sz w:val="16"/>
          <w:szCs w:val="16"/>
          <w:lang w:val="es-ES_tradnl" w:eastAsia="es-ES_tradnl"/>
        </w:rPr>
        <w:t xml:space="preserve">Profesor: Matías Núñez  /Francisca Lizama </w:t>
      </w:r>
    </w:p>
    <w:p w:rsidR="009663DD" w:rsidRDefault="009663DD" w:rsidP="009663DD">
      <w:pPr>
        <w:spacing w:after="0" w:line="240" w:lineRule="auto"/>
        <w:rPr>
          <w:rFonts w:ascii="Times New Roman" w:eastAsia="Times New Roman" w:hAnsi="Times New Roman" w:cs="Times New Roman"/>
          <w:sz w:val="20"/>
          <w:szCs w:val="20"/>
          <w:lang w:val="es-ES" w:eastAsia="es-ES_tradnl"/>
        </w:rPr>
      </w:pPr>
      <w:r>
        <w:rPr>
          <w:noProof/>
          <w:lang w:eastAsia="es-CL"/>
        </w:rPr>
        <mc:AlternateContent>
          <mc:Choice Requires="wps">
            <w:drawing>
              <wp:anchor distT="0" distB="0" distL="114300" distR="114300" simplePos="0" relativeHeight="251660288" behindDoc="0" locked="0" layoutInCell="1" allowOverlap="1" wp14:anchorId="34C21A51" wp14:editId="15785771">
                <wp:simplePos x="0" y="0"/>
                <wp:positionH relativeFrom="column">
                  <wp:posOffset>423350</wp:posOffset>
                </wp:positionH>
                <wp:positionV relativeFrom="paragraph">
                  <wp:posOffset>19002</wp:posOffset>
                </wp:positionV>
                <wp:extent cx="4991100" cy="84137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841375"/>
                        </a:xfrm>
                        <a:prstGeom prst="rect">
                          <a:avLst/>
                        </a:prstGeom>
                        <a:solidFill>
                          <a:srgbClr val="FFFFFF"/>
                        </a:soli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663DD" w:rsidRPr="00AF55A9" w:rsidRDefault="009663DD" w:rsidP="009663DD">
                            <w:pPr>
                              <w:spacing w:line="240" w:lineRule="auto"/>
                              <w:jc w:val="center"/>
                              <w:rPr>
                                <w:rFonts w:ascii="Century Gothic" w:hAnsi="Century Gothic"/>
                                <w:b/>
                                <w:sz w:val="20"/>
                                <w:szCs w:val="20"/>
                              </w:rPr>
                            </w:pPr>
                            <w:r w:rsidRPr="00AF55A9">
                              <w:rPr>
                                <w:rFonts w:ascii="Century Gothic" w:hAnsi="Century Gothic"/>
                                <w:b/>
                                <w:sz w:val="20"/>
                                <w:szCs w:val="20"/>
                              </w:rPr>
                              <w:t>Guía articulada de Historia y Geografía con orientación</w:t>
                            </w:r>
                          </w:p>
                          <w:p w:rsidR="009663DD" w:rsidRPr="00AF55A9" w:rsidRDefault="009663DD" w:rsidP="009663DD">
                            <w:pPr>
                              <w:spacing w:line="240" w:lineRule="auto"/>
                              <w:jc w:val="center"/>
                              <w:rPr>
                                <w:rFonts w:ascii="Century Gothic" w:hAnsi="Century Gothic"/>
                                <w:b/>
                                <w:sz w:val="20"/>
                                <w:szCs w:val="20"/>
                              </w:rPr>
                            </w:pPr>
                            <w:r w:rsidRPr="00AF55A9">
                              <w:rPr>
                                <w:rFonts w:ascii="Century Gothic" w:hAnsi="Century Gothic"/>
                                <w:b/>
                                <w:sz w:val="20"/>
                                <w:szCs w:val="20"/>
                              </w:rPr>
                              <w:t>8° Básico</w:t>
                            </w:r>
                          </w:p>
                          <w:p w:rsidR="009663DD" w:rsidRPr="00AF55A9" w:rsidRDefault="009663DD" w:rsidP="009663DD">
                            <w:pPr>
                              <w:spacing w:line="240" w:lineRule="auto"/>
                              <w:jc w:val="center"/>
                              <w:rPr>
                                <w:rFonts w:ascii="Century Gothic" w:hAnsi="Century Gothic"/>
                                <w:b/>
                                <w:sz w:val="20"/>
                                <w:szCs w:val="20"/>
                              </w:rPr>
                            </w:pPr>
                            <w:r>
                              <w:rPr>
                                <w:rFonts w:ascii="Century Gothic" w:hAnsi="Century Gothic"/>
                                <w:b/>
                                <w:sz w:val="20"/>
                                <w:szCs w:val="20"/>
                              </w:rPr>
                              <w:t>Semana 18</w:t>
                            </w:r>
                          </w:p>
                          <w:p w:rsidR="009663DD" w:rsidRDefault="009663DD" w:rsidP="009663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33.35pt;margin-top:1.5pt;width:393pt;height:6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" stroked="f" strokecolor="#666" strokeweight="1pt">
                <v:shadow color="#7f7f7f" opacity=".5" offset="1pt"/>
                <v:textbox>
                  <w:txbxContent>
                    <w:p w:rsidR="009663DD" w:rsidRPr="00AF55A9" w:rsidRDefault="009663DD" w:rsidP="009663DD">
                      <w:pPr>
                        <w:spacing w:line="240" w:lineRule="auto"/>
                        <w:jc w:val="center"/>
                        <w:rPr>
                          <w:rFonts w:ascii="Century Gothic" w:hAnsi="Century Gothic"/>
                          <w:b/>
                          <w:sz w:val="20"/>
                          <w:szCs w:val="20"/>
                        </w:rPr>
                      </w:pPr>
                      <w:r w:rsidRPr="00AF55A9">
                        <w:rPr>
                          <w:rFonts w:ascii="Century Gothic" w:hAnsi="Century Gothic"/>
                          <w:b/>
                          <w:sz w:val="20"/>
                          <w:szCs w:val="20"/>
                        </w:rPr>
                        <w:t>Guía articulada de Historia y Geografía con orientación</w:t>
                      </w:r>
                    </w:p>
                    <w:p w:rsidR="009663DD" w:rsidRPr="00AF55A9" w:rsidRDefault="009663DD" w:rsidP="009663DD">
                      <w:pPr>
                        <w:spacing w:line="240" w:lineRule="auto"/>
                        <w:jc w:val="center"/>
                        <w:rPr>
                          <w:rFonts w:ascii="Century Gothic" w:hAnsi="Century Gothic"/>
                          <w:b/>
                          <w:sz w:val="20"/>
                          <w:szCs w:val="20"/>
                        </w:rPr>
                      </w:pPr>
                      <w:r w:rsidRPr="00AF55A9">
                        <w:rPr>
                          <w:rFonts w:ascii="Century Gothic" w:hAnsi="Century Gothic"/>
                          <w:b/>
                          <w:sz w:val="20"/>
                          <w:szCs w:val="20"/>
                        </w:rPr>
                        <w:t>8° Básico</w:t>
                      </w:r>
                    </w:p>
                    <w:p w:rsidR="009663DD" w:rsidRPr="00AF55A9" w:rsidRDefault="009663DD" w:rsidP="009663DD">
                      <w:pPr>
                        <w:spacing w:line="240" w:lineRule="auto"/>
                        <w:jc w:val="center"/>
                        <w:rPr>
                          <w:rFonts w:ascii="Century Gothic" w:hAnsi="Century Gothic"/>
                          <w:b/>
                          <w:sz w:val="20"/>
                          <w:szCs w:val="20"/>
                        </w:rPr>
                      </w:pPr>
                      <w:r>
                        <w:rPr>
                          <w:rFonts w:ascii="Century Gothic" w:hAnsi="Century Gothic"/>
                          <w:b/>
                          <w:sz w:val="20"/>
                          <w:szCs w:val="20"/>
                        </w:rPr>
                        <w:t>Semana 18</w:t>
                      </w:r>
                    </w:p>
                    <w:p w:rsidR="009663DD" w:rsidRDefault="009663DD" w:rsidP="009663DD">
                      <w:pPr>
                        <w:jc w:val="center"/>
                      </w:pPr>
                    </w:p>
                  </w:txbxContent>
                </v:textbox>
              </v:rect>
            </w:pict>
          </mc:Fallback>
        </mc:AlternateContent>
      </w:r>
    </w:p>
    <w:p w:rsidR="009663DD" w:rsidRDefault="009663DD" w:rsidP="009663DD">
      <w:pPr>
        <w:spacing w:after="0" w:line="240" w:lineRule="auto"/>
        <w:rPr>
          <w:rFonts w:ascii="Times New Roman" w:eastAsia="Times New Roman" w:hAnsi="Times New Roman" w:cs="Times New Roman"/>
          <w:sz w:val="20"/>
          <w:szCs w:val="20"/>
          <w:lang w:val="es-ES" w:eastAsia="es-ES_tradnl"/>
        </w:rPr>
      </w:pPr>
    </w:p>
    <w:p w:rsidR="009663DD" w:rsidRDefault="009663DD" w:rsidP="009663DD">
      <w:pPr>
        <w:spacing w:after="0" w:line="240" w:lineRule="auto"/>
        <w:rPr>
          <w:rFonts w:ascii="Times New Roman" w:eastAsia="Times New Roman" w:hAnsi="Times New Roman" w:cs="Times New Roman"/>
          <w:sz w:val="20"/>
          <w:szCs w:val="20"/>
          <w:lang w:val="es-ES" w:eastAsia="es-ES_tradnl"/>
        </w:rPr>
      </w:pPr>
    </w:p>
    <w:p w:rsidR="009663DD" w:rsidRDefault="009663DD" w:rsidP="009663DD">
      <w:pPr>
        <w:spacing w:after="0" w:line="240" w:lineRule="auto"/>
        <w:rPr>
          <w:rFonts w:ascii="Times New Roman" w:eastAsia="Times New Roman" w:hAnsi="Times New Roman" w:cs="Times New Roman"/>
          <w:sz w:val="20"/>
          <w:szCs w:val="20"/>
          <w:lang w:val="es-ES" w:eastAsia="es-ES_tradnl"/>
        </w:rPr>
      </w:pPr>
    </w:p>
    <w:p w:rsidR="009663DD" w:rsidRDefault="009663DD" w:rsidP="009663DD">
      <w:pPr>
        <w:spacing w:after="0" w:line="240" w:lineRule="auto"/>
        <w:rPr>
          <w:rFonts w:ascii="Times New Roman" w:eastAsia="Times New Roman" w:hAnsi="Times New Roman" w:cs="Times New Roman"/>
          <w:sz w:val="20"/>
          <w:szCs w:val="20"/>
          <w:lang w:val="es-ES" w:eastAsia="es-ES_tradnl"/>
        </w:rPr>
      </w:pPr>
    </w:p>
    <w:p w:rsidR="009663DD" w:rsidRDefault="009663DD" w:rsidP="009663DD">
      <w:pPr>
        <w:spacing w:after="0" w:line="240" w:lineRule="auto"/>
        <w:rPr>
          <w:rFonts w:ascii="Times New Roman" w:eastAsia="Times New Roman" w:hAnsi="Times New Roman" w:cs="Times New Roman"/>
          <w:sz w:val="20"/>
          <w:szCs w:val="20"/>
          <w:lang w:val="es-ES" w:eastAsia="es-ES_tradnl"/>
        </w:rPr>
      </w:pPr>
    </w:p>
    <w:p w:rsidR="009663DD" w:rsidRDefault="009663DD" w:rsidP="009663DD">
      <w:pPr>
        <w:spacing w:after="0" w:line="240" w:lineRule="auto"/>
        <w:rPr>
          <w:rFonts w:ascii="Century Gothic" w:eastAsia="Times New Roman" w:hAnsi="Century Gothic" w:cs="Times New Roman"/>
          <w:sz w:val="20"/>
          <w:szCs w:val="20"/>
          <w:lang w:val="es-ES" w:eastAsia="es-ES_tradnl"/>
        </w:rPr>
      </w:pPr>
      <w:r>
        <w:rPr>
          <w:rFonts w:ascii="Century Gothic" w:eastAsia="Times New Roman" w:hAnsi="Century Gothic" w:cs="Times New Roman"/>
          <w:sz w:val="20"/>
          <w:szCs w:val="20"/>
          <w:lang w:val="es-ES" w:eastAsia="es-ES_tradnl"/>
        </w:rPr>
        <w:t>NOMBRE: ____________________________________________________________FECHA:___________</w:t>
      </w:r>
    </w:p>
    <w:tbl>
      <w:tblPr>
        <w:tblStyle w:val="Tablaconcuadrcula"/>
        <w:tblpPr w:leftFromText="141" w:rightFromText="141" w:vertAnchor="text" w:horzAnchor="margin" w:tblpXSpec="center" w:tblpY="99"/>
        <w:tblW w:w="11023" w:type="dxa"/>
        <w:tblInd w:w="0" w:type="dxa"/>
        <w:tblLook w:val="04A0" w:firstRow="1" w:lastRow="0" w:firstColumn="1" w:lastColumn="0" w:noHBand="0" w:noVBand="1"/>
      </w:tblPr>
      <w:tblGrid>
        <w:gridCol w:w="2093"/>
        <w:gridCol w:w="8930"/>
      </w:tblGrid>
      <w:tr w:rsidR="009663DD" w:rsidTr="00B26009">
        <w:tc>
          <w:tcPr>
            <w:tcW w:w="2093" w:type="dxa"/>
            <w:tcBorders>
              <w:top w:val="single" w:sz="4" w:space="0" w:color="auto"/>
              <w:left w:val="single" w:sz="4" w:space="0" w:color="auto"/>
              <w:bottom w:val="single" w:sz="4" w:space="0" w:color="auto"/>
              <w:right w:val="single" w:sz="4" w:space="0" w:color="auto"/>
            </w:tcBorders>
            <w:hideMark/>
          </w:tcPr>
          <w:p w:rsidR="009663DD" w:rsidRDefault="009663DD" w:rsidP="009B6BC7">
            <w:pPr>
              <w:rPr>
                <w:rFonts w:ascii="Century Gothic" w:eastAsia="Times New Roman" w:hAnsi="Century Gothic" w:cs="Times New Roman"/>
                <w:sz w:val="20"/>
                <w:szCs w:val="20"/>
                <w:lang w:val="es-ES" w:eastAsia="es-ES_tradnl"/>
              </w:rPr>
            </w:pPr>
            <w:r>
              <w:rPr>
                <w:rFonts w:ascii="Century Gothic" w:eastAsia="Times New Roman" w:hAnsi="Century Gothic" w:cs="Times New Roman"/>
                <w:sz w:val="20"/>
                <w:szCs w:val="20"/>
                <w:lang w:val="es-ES" w:eastAsia="es-ES_tradnl"/>
              </w:rPr>
              <w:t xml:space="preserve">CORREOS ELECTRÓNICOS </w:t>
            </w:r>
          </w:p>
        </w:tc>
        <w:tc>
          <w:tcPr>
            <w:tcW w:w="8930" w:type="dxa"/>
            <w:tcBorders>
              <w:top w:val="single" w:sz="4" w:space="0" w:color="auto"/>
              <w:left w:val="single" w:sz="4" w:space="0" w:color="auto"/>
              <w:bottom w:val="single" w:sz="4" w:space="0" w:color="auto"/>
              <w:right w:val="single" w:sz="4" w:space="0" w:color="auto"/>
            </w:tcBorders>
            <w:hideMark/>
          </w:tcPr>
          <w:p w:rsidR="009663DD" w:rsidRDefault="009663DD" w:rsidP="009B6BC7">
            <w:pPr>
              <w:rPr>
                <w:rFonts w:ascii="Century Gothic" w:eastAsia="Times New Roman" w:hAnsi="Century Gothic" w:cs="Times New Roman"/>
                <w:sz w:val="20"/>
                <w:szCs w:val="20"/>
                <w:lang w:val="es-ES" w:eastAsia="es-ES_tradnl"/>
              </w:rPr>
            </w:pPr>
            <w:r>
              <w:rPr>
                <w:rFonts w:ascii="Century Gothic" w:eastAsia="Times New Roman" w:hAnsi="Century Gothic" w:cs="Times New Roman"/>
                <w:sz w:val="20"/>
                <w:szCs w:val="20"/>
                <w:lang w:val="es-ES" w:eastAsia="es-ES_tradnl"/>
              </w:rPr>
              <w:t xml:space="preserve">Tía Francisca : </w:t>
            </w:r>
            <w:hyperlink r:id="rId9" w:history="1">
              <w:r>
                <w:rPr>
                  <w:rStyle w:val="Hipervnculo"/>
                  <w:rFonts w:ascii="Century Gothic" w:eastAsia="Times New Roman" w:hAnsi="Century Gothic" w:cs="Times New Roman"/>
                  <w:sz w:val="20"/>
                  <w:szCs w:val="20"/>
                  <w:lang w:val="es-ES" w:eastAsia="es-ES_tradnl"/>
                </w:rPr>
                <w:t>profefranciscalizama@gmail.com</w:t>
              </w:r>
            </w:hyperlink>
            <w:r>
              <w:rPr>
                <w:rFonts w:ascii="Century Gothic" w:eastAsia="Times New Roman" w:hAnsi="Century Gothic" w:cs="Times New Roman"/>
                <w:sz w:val="20"/>
                <w:szCs w:val="20"/>
                <w:lang w:val="es-ES" w:eastAsia="es-ES_tradnl"/>
              </w:rPr>
              <w:t xml:space="preserve"> </w:t>
            </w:r>
          </w:p>
          <w:p w:rsidR="009663DD" w:rsidRDefault="009663DD" w:rsidP="009B6BC7">
            <w:pPr>
              <w:rPr>
                <w:rFonts w:ascii="Century Gothic" w:eastAsia="Times New Roman" w:hAnsi="Century Gothic" w:cs="Times New Roman"/>
                <w:sz w:val="20"/>
                <w:szCs w:val="20"/>
                <w:lang w:val="es-ES" w:eastAsia="es-ES_tradnl"/>
              </w:rPr>
            </w:pPr>
            <w:r>
              <w:rPr>
                <w:rFonts w:ascii="Century Gothic" w:eastAsia="Times New Roman" w:hAnsi="Century Gothic" w:cs="Times New Roman"/>
                <w:sz w:val="20"/>
                <w:szCs w:val="20"/>
                <w:lang w:val="es-ES" w:eastAsia="es-ES_tradnl"/>
              </w:rPr>
              <w:t xml:space="preserve">Tío Matías : </w:t>
            </w:r>
            <w:hyperlink r:id="rId10" w:history="1">
              <w:r>
                <w:rPr>
                  <w:rStyle w:val="Hipervnculo"/>
                  <w:rFonts w:ascii="Century Gothic" w:eastAsia="Times New Roman" w:hAnsi="Century Gothic" w:cs="Times New Roman"/>
                  <w:sz w:val="20"/>
                  <w:szCs w:val="20"/>
                  <w:lang w:val="es-ES" w:eastAsia="es-ES_tradnl"/>
                </w:rPr>
                <w:t>matias.n.gallegos@gmail.com</w:t>
              </w:r>
            </w:hyperlink>
            <w:r>
              <w:rPr>
                <w:rFonts w:ascii="Century Gothic" w:eastAsia="Times New Roman" w:hAnsi="Century Gothic" w:cs="Times New Roman"/>
                <w:sz w:val="20"/>
                <w:szCs w:val="20"/>
                <w:lang w:val="es-ES" w:eastAsia="es-ES_tradnl"/>
              </w:rPr>
              <w:t xml:space="preserve"> </w:t>
            </w:r>
          </w:p>
        </w:tc>
      </w:tr>
      <w:tr w:rsidR="009663DD" w:rsidTr="00B26009">
        <w:tc>
          <w:tcPr>
            <w:tcW w:w="2093" w:type="dxa"/>
            <w:tcBorders>
              <w:top w:val="single" w:sz="4" w:space="0" w:color="auto"/>
              <w:left w:val="single" w:sz="4" w:space="0" w:color="auto"/>
              <w:bottom w:val="single" w:sz="4" w:space="0" w:color="auto"/>
              <w:right w:val="single" w:sz="4" w:space="0" w:color="auto"/>
            </w:tcBorders>
            <w:hideMark/>
          </w:tcPr>
          <w:p w:rsidR="009663DD" w:rsidRDefault="009663DD" w:rsidP="009B6BC7">
            <w:pPr>
              <w:rPr>
                <w:rFonts w:ascii="Century Gothic" w:eastAsia="Times New Roman" w:hAnsi="Century Gothic" w:cs="Times New Roman"/>
                <w:sz w:val="20"/>
                <w:szCs w:val="20"/>
                <w:lang w:val="es-ES" w:eastAsia="es-ES_tradnl"/>
              </w:rPr>
            </w:pPr>
            <w:r>
              <w:rPr>
                <w:rFonts w:ascii="Century Gothic" w:eastAsia="Times New Roman" w:hAnsi="Century Gothic" w:cs="Times New Roman"/>
                <w:sz w:val="20"/>
                <w:szCs w:val="20"/>
                <w:lang w:val="es-ES" w:eastAsia="es-ES_tradnl"/>
              </w:rPr>
              <w:t xml:space="preserve">OBJETIVOS DE APRENDIZAJE </w:t>
            </w:r>
          </w:p>
        </w:tc>
        <w:tc>
          <w:tcPr>
            <w:tcW w:w="8930" w:type="dxa"/>
            <w:tcBorders>
              <w:top w:val="single" w:sz="4" w:space="0" w:color="auto"/>
              <w:left w:val="single" w:sz="4" w:space="0" w:color="auto"/>
              <w:bottom w:val="single" w:sz="4" w:space="0" w:color="auto"/>
              <w:right w:val="single" w:sz="4" w:space="0" w:color="auto"/>
            </w:tcBorders>
            <w:hideMark/>
          </w:tcPr>
          <w:p w:rsidR="009663DD" w:rsidRPr="00372119" w:rsidRDefault="009663DD" w:rsidP="00D0008A">
            <w:pPr>
              <w:shd w:val="clear" w:color="auto" w:fill="FFFFFF"/>
              <w:jc w:val="both"/>
              <w:rPr>
                <w:rFonts w:ascii="Century Gothic" w:hAnsi="Century Gothic"/>
                <w:color w:val="000000"/>
                <w:sz w:val="20"/>
                <w:szCs w:val="20"/>
                <w:shd w:val="clear" w:color="auto" w:fill="FFFFFF"/>
              </w:rPr>
            </w:pPr>
            <w:r w:rsidRPr="00372119">
              <w:rPr>
                <w:rFonts w:ascii="Century Gothic" w:eastAsia="Times New Roman" w:hAnsi="Century Gothic" w:cs="Times New Roman"/>
                <w:b/>
                <w:bCs/>
                <w:color w:val="000000"/>
                <w:sz w:val="20"/>
                <w:szCs w:val="20"/>
                <w:shd w:val="clear" w:color="auto" w:fill="FFFFFF"/>
                <w:lang w:val="es-ES" w:eastAsia="es-ES_tradnl"/>
              </w:rPr>
              <w:t>HISTORIA:</w:t>
            </w:r>
            <w:r w:rsidRPr="00372119">
              <w:rPr>
                <w:rStyle w:val="nfasis"/>
                <w:rFonts w:ascii="Century Gothic" w:hAnsi="Century Gothic"/>
                <w:b/>
                <w:color w:val="000000"/>
                <w:sz w:val="20"/>
                <w:szCs w:val="20"/>
                <w:shd w:val="clear" w:color="auto" w:fill="FFFFFF"/>
                <w:lang w:val="es-ES"/>
              </w:rPr>
              <w:t xml:space="preserve"> </w:t>
            </w:r>
            <w:r w:rsidRPr="00372119">
              <w:rPr>
                <w:rFonts w:ascii="Century Gothic" w:hAnsi="Century Gothic"/>
                <w:b/>
                <w:bCs/>
                <w:color w:val="000000"/>
                <w:sz w:val="20"/>
                <w:szCs w:val="20"/>
                <w:shd w:val="clear" w:color="auto" w:fill="FFFFFF"/>
              </w:rPr>
              <w:t xml:space="preserve">  </w:t>
            </w:r>
            <w:r w:rsidRPr="009663DD">
              <w:rPr>
                <w:rFonts w:ascii="Century Gothic" w:hAnsi="Century Gothic"/>
                <w:b/>
                <w:bCs/>
                <w:color w:val="000000"/>
                <w:sz w:val="20"/>
                <w:szCs w:val="20"/>
                <w:shd w:val="clear" w:color="auto" w:fill="FFFFFF"/>
              </w:rPr>
              <w:t>OA11 -</w:t>
            </w:r>
            <w:r w:rsidRPr="009663DD">
              <w:rPr>
                <w:rFonts w:ascii="Century Gothic" w:hAnsi="Century Gothic"/>
                <w:bCs/>
                <w:color w:val="000000"/>
                <w:sz w:val="20"/>
                <w:szCs w:val="20"/>
                <w:shd w:val="clear" w:color="auto" w:fill="FFFFFF"/>
              </w:rPr>
              <w:t>Analizar el proceso de formación de la sociedad colonial americana, considerando elementos como la evangelización, la esclavitud y otras formas de trabajo no remunerado (por ejemplo, encomienda y mita), los roles de género, la transculturación, el mestizaje, la sociedad de castas, entre otros</w:t>
            </w:r>
          </w:p>
          <w:p w:rsidR="009663DD" w:rsidRDefault="009663DD" w:rsidP="00D0008A">
            <w:pPr>
              <w:shd w:val="clear" w:color="auto" w:fill="FFFFFF"/>
              <w:jc w:val="both"/>
              <w:rPr>
                <w:rFonts w:ascii="Century Gothic" w:eastAsia="Times New Roman" w:hAnsi="Century Gothic" w:cs="Times New Roman"/>
                <w:bCs/>
                <w:color w:val="000000"/>
                <w:sz w:val="20"/>
                <w:szCs w:val="20"/>
                <w:lang w:eastAsia="es-CL"/>
              </w:rPr>
            </w:pPr>
            <w:r w:rsidRPr="00372119">
              <w:rPr>
                <w:rFonts w:ascii="Century Gothic" w:eastAsia="Times New Roman" w:hAnsi="Century Gothic" w:cs="Times New Roman"/>
                <w:b/>
                <w:color w:val="000000"/>
                <w:sz w:val="20"/>
                <w:szCs w:val="20"/>
                <w:lang w:eastAsia="es-CL"/>
              </w:rPr>
              <w:t>Objetivo de la clase:</w:t>
            </w:r>
            <w:r w:rsidRPr="00372119">
              <w:rPr>
                <w:rFonts w:ascii="Century Gothic" w:eastAsia="Times New Roman" w:hAnsi="Century Gothic" w:cs="Times New Roman"/>
                <w:color w:val="000000"/>
                <w:sz w:val="20"/>
                <w:szCs w:val="20"/>
                <w:lang w:eastAsia="es-CL"/>
              </w:rPr>
              <w:t xml:space="preserve"> </w:t>
            </w:r>
            <w:r w:rsidRPr="009663DD">
              <w:rPr>
                <w:rFonts w:ascii="Century Gothic" w:eastAsia="Times New Roman" w:hAnsi="Century Gothic" w:cs="Times New Roman"/>
                <w:color w:val="000000"/>
                <w:sz w:val="20"/>
                <w:szCs w:val="20"/>
                <w:lang w:eastAsia="es-CL"/>
              </w:rPr>
              <w:t>Objetivo de la clase: Construir un cómic en base a lo trabajado sobre la guerra de Arauco y las relaciones entre españoles e indígenas.</w:t>
            </w:r>
          </w:p>
          <w:p w:rsidR="009663DD" w:rsidRDefault="009663DD" w:rsidP="00D0008A">
            <w:pPr>
              <w:jc w:val="both"/>
              <w:rPr>
                <w:rFonts w:ascii="Century Gothic" w:eastAsia="Times New Roman" w:hAnsi="Century Gothic" w:cs="Times New Roman"/>
                <w:bCs/>
                <w:sz w:val="20"/>
                <w:szCs w:val="20"/>
                <w:lang w:val="es-ES" w:eastAsia="es-ES_tradnl"/>
              </w:rPr>
            </w:pPr>
            <w:r w:rsidRPr="00372119">
              <w:rPr>
                <w:rFonts w:ascii="Century Gothic" w:eastAsia="Times New Roman" w:hAnsi="Century Gothic" w:cs="Times New Roman"/>
                <w:b/>
                <w:bCs/>
                <w:sz w:val="20"/>
                <w:szCs w:val="20"/>
                <w:lang w:val="es-ES" w:eastAsia="es-ES_tradnl"/>
              </w:rPr>
              <w:t>ORIENTACIÓN:</w:t>
            </w:r>
            <w:r w:rsidRPr="008F10F8">
              <w:rPr>
                <w:rFonts w:ascii="Century Gothic" w:eastAsia="Times New Roman" w:hAnsi="Century Gothic" w:cs="Times New Roman"/>
                <w:bCs/>
                <w:sz w:val="20"/>
                <w:szCs w:val="20"/>
                <w:lang w:val="es-ES" w:eastAsia="es-ES_tradnl"/>
              </w:rPr>
              <w:t xml:space="preserve"> </w:t>
            </w:r>
            <w:r w:rsidR="00D0008A" w:rsidRPr="005F3459">
              <w:rPr>
                <w:rFonts w:ascii="Century Gothic" w:eastAsia="Times New Roman" w:hAnsi="Century Gothic" w:cs="Times New Roman"/>
                <w:bCs/>
                <w:sz w:val="20"/>
                <w:szCs w:val="20"/>
                <w:lang w:val="es-ES" w:eastAsia="es-ES_tradnl"/>
              </w:rPr>
              <w:t>-Integrar a su vida cotidiana acciones que favorezcan el bienestar y la vida saludable en el plano personal y en la comunidad escolar, optando por una alimentación saludable, un descanso apropiado, realizando actividad física o practicando deporte, resguardando la intimidad e integridad del cuerpo, incorporando medidas de seguridad en el uso de redes sociales, entre otros.</w:t>
            </w:r>
          </w:p>
        </w:tc>
      </w:tr>
    </w:tbl>
    <w:p w:rsidR="003A6054" w:rsidRPr="00B26009" w:rsidRDefault="003A6054">
      <w:pPr>
        <w:rPr>
          <w:rFonts w:ascii="Century Gothic" w:hAnsi="Century Gothic"/>
          <w:color w:val="FF0000"/>
        </w:rPr>
      </w:pPr>
    </w:p>
    <w:p w:rsidR="009663DD" w:rsidRPr="00B26009" w:rsidRDefault="003A2E48" w:rsidP="003A2E48">
      <w:pPr>
        <w:jc w:val="center"/>
        <w:rPr>
          <w:rFonts w:ascii="Century Gothic" w:hAnsi="Century Gothic"/>
          <w:b/>
          <w:color w:val="FF0000"/>
          <w:u w:val="single"/>
        </w:rPr>
      </w:pPr>
      <w:r w:rsidRPr="00B26009">
        <w:rPr>
          <w:rFonts w:ascii="Century Gothic" w:hAnsi="Century Gothic"/>
          <w:noProof/>
          <w:color w:val="FF0000"/>
          <w:lang w:eastAsia="es-CL"/>
        </w:rPr>
        <w:drawing>
          <wp:anchor distT="0" distB="0" distL="114300" distR="114300" simplePos="0" relativeHeight="251662336" behindDoc="0" locked="0" layoutInCell="1" allowOverlap="1" wp14:anchorId="68B65CC2" wp14:editId="371164D4">
            <wp:simplePos x="0" y="0"/>
            <wp:positionH relativeFrom="column">
              <wp:posOffset>2894965</wp:posOffset>
            </wp:positionH>
            <wp:positionV relativeFrom="paragraph">
              <wp:posOffset>245745</wp:posOffset>
            </wp:positionV>
            <wp:extent cx="3590925" cy="4222115"/>
            <wp:effectExtent l="0" t="0" r="9525" b="698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erra-de-arauco-3-728.jpg"/>
                    <pic:cNvPicPr/>
                  </pic:nvPicPr>
                  <pic:blipFill>
                    <a:blip r:embed="rId11">
                      <a:extLst>
                        <a:ext uri="{28A0092B-C50C-407E-A947-70E740481C1C}">
                          <a14:useLocalDpi xmlns:a14="http://schemas.microsoft.com/office/drawing/2010/main" val="0"/>
                        </a:ext>
                      </a:extLst>
                    </a:blip>
                    <a:stretch>
                      <a:fillRect/>
                    </a:stretch>
                  </pic:blipFill>
                  <pic:spPr>
                    <a:xfrm>
                      <a:off x="0" y="0"/>
                      <a:ext cx="3590925" cy="4222115"/>
                    </a:xfrm>
                    <a:prstGeom prst="rect">
                      <a:avLst/>
                    </a:prstGeom>
                  </pic:spPr>
                </pic:pic>
              </a:graphicData>
            </a:graphic>
            <wp14:sizeRelH relativeFrom="page">
              <wp14:pctWidth>0</wp14:pctWidth>
            </wp14:sizeRelH>
            <wp14:sizeRelV relativeFrom="page">
              <wp14:pctHeight>0</wp14:pctHeight>
            </wp14:sizeRelV>
          </wp:anchor>
        </w:drawing>
      </w:r>
      <w:r w:rsidRPr="00B26009">
        <w:rPr>
          <w:rFonts w:ascii="Century Gothic" w:hAnsi="Century Gothic"/>
          <w:noProof/>
          <w:color w:val="FF0000"/>
          <w:lang w:eastAsia="es-CL"/>
        </w:rPr>
        <w:drawing>
          <wp:anchor distT="0" distB="0" distL="114300" distR="114300" simplePos="0" relativeHeight="251661312" behindDoc="0" locked="0" layoutInCell="1" allowOverlap="1" wp14:anchorId="4A04C536" wp14:editId="340E8F0C">
            <wp:simplePos x="0" y="0"/>
            <wp:positionH relativeFrom="column">
              <wp:posOffset>-865505</wp:posOffset>
            </wp:positionH>
            <wp:positionV relativeFrom="paragraph">
              <wp:posOffset>245745</wp:posOffset>
            </wp:positionV>
            <wp:extent cx="3665220" cy="4222115"/>
            <wp:effectExtent l="0" t="0" r="0" b="698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erra-de-arauco-2-728.jpg"/>
                    <pic:cNvPicPr/>
                  </pic:nvPicPr>
                  <pic:blipFill>
                    <a:blip r:embed="rId12">
                      <a:extLst>
                        <a:ext uri="{28A0092B-C50C-407E-A947-70E740481C1C}">
                          <a14:useLocalDpi xmlns:a14="http://schemas.microsoft.com/office/drawing/2010/main" val="0"/>
                        </a:ext>
                      </a:extLst>
                    </a:blip>
                    <a:stretch>
                      <a:fillRect/>
                    </a:stretch>
                  </pic:blipFill>
                  <pic:spPr>
                    <a:xfrm>
                      <a:off x="0" y="0"/>
                      <a:ext cx="3665220" cy="4222115"/>
                    </a:xfrm>
                    <a:prstGeom prst="rect">
                      <a:avLst/>
                    </a:prstGeom>
                  </pic:spPr>
                </pic:pic>
              </a:graphicData>
            </a:graphic>
            <wp14:sizeRelH relativeFrom="page">
              <wp14:pctWidth>0</wp14:pctWidth>
            </wp14:sizeRelH>
            <wp14:sizeRelV relativeFrom="page">
              <wp14:pctHeight>0</wp14:pctHeight>
            </wp14:sizeRelV>
          </wp:anchor>
        </w:drawing>
      </w:r>
      <w:r w:rsidR="00B26009" w:rsidRPr="00B26009">
        <w:rPr>
          <w:rFonts w:ascii="Century Gothic" w:hAnsi="Century Gothic"/>
          <w:b/>
          <w:color w:val="FF0000"/>
          <w:u w:val="single"/>
        </w:rPr>
        <w:t>LA GUERRA DE ARAUCO</w:t>
      </w:r>
    </w:p>
    <w:p w:rsidR="003A2E48" w:rsidRDefault="003A2E48"/>
    <w:p w:rsidR="003A2E48" w:rsidRDefault="003A2E48" w:rsidP="003A2E48"/>
    <w:p w:rsidR="009663DD" w:rsidRDefault="003A2E48" w:rsidP="003A2E48">
      <w:pPr>
        <w:tabs>
          <w:tab w:val="left" w:pos="4946"/>
        </w:tabs>
      </w:pPr>
      <w:r>
        <w:tab/>
      </w: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3A2E48" w:rsidRDefault="003A2E48" w:rsidP="003A2E48">
      <w:pPr>
        <w:tabs>
          <w:tab w:val="left" w:pos="4946"/>
        </w:tabs>
      </w:pPr>
    </w:p>
    <w:p w:rsidR="007C589F" w:rsidRDefault="007C589F" w:rsidP="003A2E48">
      <w:pPr>
        <w:tabs>
          <w:tab w:val="left" w:pos="4946"/>
        </w:tabs>
      </w:pPr>
      <w:r>
        <w:rPr>
          <w:noProof/>
          <w:lang w:eastAsia="es-CL"/>
        </w:rPr>
        <w:lastRenderedPageBreak/>
        <w:drawing>
          <wp:anchor distT="0" distB="0" distL="114300" distR="114300" simplePos="0" relativeHeight="251666432" behindDoc="0" locked="0" layoutInCell="1" allowOverlap="1" wp14:anchorId="1EF641D6" wp14:editId="68486211">
            <wp:simplePos x="0" y="0"/>
            <wp:positionH relativeFrom="column">
              <wp:posOffset>-794385</wp:posOffset>
            </wp:positionH>
            <wp:positionV relativeFrom="paragraph">
              <wp:posOffset>2097405</wp:posOffset>
            </wp:positionV>
            <wp:extent cx="3561080" cy="2997200"/>
            <wp:effectExtent l="0" t="0" r="127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a-de-arauco-29-638.jpg"/>
                    <pic:cNvPicPr/>
                  </pic:nvPicPr>
                  <pic:blipFill>
                    <a:blip r:embed="rId13">
                      <a:extLst>
                        <a:ext uri="{28A0092B-C50C-407E-A947-70E740481C1C}">
                          <a14:useLocalDpi xmlns:a14="http://schemas.microsoft.com/office/drawing/2010/main" val="0"/>
                        </a:ext>
                      </a:extLst>
                    </a:blip>
                    <a:stretch>
                      <a:fillRect/>
                    </a:stretch>
                  </pic:blipFill>
                  <pic:spPr>
                    <a:xfrm>
                      <a:off x="0" y="0"/>
                      <a:ext cx="3561080" cy="29972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7456" behindDoc="0" locked="0" layoutInCell="1" allowOverlap="1" wp14:anchorId="3BE71046" wp14:editId="2A682F10">
            <wp:simplePos x="0" y="0"/>
            <wp:positionH relativeFrom="column">
              <wp:posOffset>2855595</wp:posOffset>
            </wp:positionH>
            <wp:positionV relativeFrom="paragraph">
              <wp:posOffset>2097405</wp:posOffset>
            </wp:positionV>
            <wp:extent cx="3634740" cy="2997200"/>
            <wp:effectExtent l="0" t="0" r="381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a-de-arauco-30-638.jpg"/>
                    <pic:cNvPicPr/>
                  </pic:nvPicPr>
                  <pic:blipFill>
                    <a:blip r:embed="rId14">
                      <a:extLst>
                        <a:ext uri="{28A0092B-C50C-407E-A947-70E740481C1C}">
                          <a14:useLocalDpi xmlns:a14="http://schemas.microsoft.com/office/drawing/2010/main" val="0"/>
                        </a:ext>
                      </a:extLst>
                    </a:blip>
                    <a:stretch>
                      <a:fillRect/>
                    </a:stretch>
                  </pic:blipFill>
                  <pic:spPr>
                    <a:xfrm>
                      <a:off x="0" y="0"/>
                      <a:ext cx="3634740" cy="2997200"/>
                    </a:xfrm>
                    <a:prstGeom prst="rect">
                      <a:avLst/>
                    </a:prstGeom>
                  </pic:spPr>
                </pic:pic>
              </a:graphicData>
            </a:graphic>
            <wp14:sizeRelH relativeFrom="page">
              <wp14:pctWidth>0</wp14:pctWidth>
            </wp14:sizeRelH>
            <wp14:sizeRelV relativeFrom="page">
              <wp14:pctHeight>0</wp14:pctHeight>
            </wp14:sizeRelV>
          </wp:anchor>
        </w:drawing>
      </w:r>
      <w:r w:rsidR="003A2E48">
        <w:rPr>
          <w:noProof/>
          <w:lang w:eastAsia="es-CL"/>
        </w:rPr>
        <w:drawing>
          <wp:anchor distT="0" distB="0" distL="114300" distR="114300" simplePos="0" relativeHeight="251665408" behindDoc="0" locked="0" layoutInCell="1" allowOverlap="1" wp14:anchorId="4FA54558" wp14:editId="12621D49">
            <wp:simplePos x="0" y="0"/>
            <wp:positionH relativeFrom="column">
              <wp:posOffset>2855761</wp:posOffset>
            </wp:positionH>
            <wp:positionV relativeFrom="paragraph">
              <wp:posOffset>-669206</wp:posOffset>
            </wp:positionV>
            <wp:extent cx="3641697" cy="2671638"/>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a-de-arauco-27-638.jpg"/>
                    <pic:cNvPicPr/>
                  </pic:nvPicPr>
                  <pic:blipFill>
                    <a:blip r:embed="rId15">
                      <a:extLst>
                        <a:ext uri="{28A0092B-C50C-407E-A947-70E740481C1C}">
                          <a14:useLocalDpi xmlns:a14="http://schemas.microsoft.com/office/drawing/2010/main" val="0"/>
                        </a:ext>
                      </a:extLst>
                    </a:blip>
                    <a:stretch>
                      <a:fillRect/>
                    </a:stretch>
                  </pic:blipFill>
                  <pic:spPr>
                    <a:xfrm>
                      <a:off x="0" y="0"/>
                      <a:ext cx="3641698" cy="2671639"/>
                    </a:xfrm>
                    <a:prstGeom prst="rect">
                      <a:avLst/>
                    </a:prstGeom>
                  </pic:spPr>
                </pic:pic>
              </a:graphicData>
            </a:graphic>
            <wp14:sizeRelH relativeFrom="page">
              <wp14:pctWidth>0</wp14:pctWidth>
            </wp14:sizeRelH>
            <wp14:sizeRelV relativeFrom="page">
              <wp14:pctHeight>0</wp14:pctHeight>
            </wp14:sizeRelV>
          </wp:anchor>
        </w:drawing>
      </w:r>
      <w:r w:rsidR="003A2E48">
        <w:rPr>
          <w:noProof/>
          <w:lang w:eastAsia="es-CL"/>
        </w:rPr>
        <mc:AlternateContent>
          <mc:Choice Requires="wps">
            <w:drawing>
              <wp:anchor distT="0" distB="0" distL="114300" distR="114300" simplePos="0" relativeHeight="251664384" behindDoc="0" locked="0" layoutInCell="1" allowOverlap="1" wp14:anchorId="590A249A" wp14:editId="752B12CA">
                <wp:simplePos x="0" y="0"/>
                <wp:positionH relativeFrom="column">
                  <wp:posOffset>1917507</wp:posOffset>
                </wp:positionH>
                <wp:positionV relativeFrom="paragraph">
                  <wp:posOffset>754075</wp:posOffset>
                </wp:positionV>
                <wp:extent cx="850789" cy="222637"/>
                <wp:effectExtent l="0" t="0" r="6985" b="6350"/>
                <wp:wrapNone/>
                <wp:docPr id="7" name="7 Cuadro de texto"/>
                <wp:cNvGraphicFramePr/>
                <a:graphic xmlns:a="http://schemas.openxmlformats.org/drawingml/2006/main">
                  <a:graphicData uri="http://schemas.microsoft.com/office/word/2010/wordprocessingShape">
                    <wps:wsp>
                      <wps:cNvSpPr txBox="1"/>
                      <wps:spPr>
                        <a:xfrm>
                          <a:off x="0" y="0"/>
                          <a:ext cx="850789" cy="222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2E48" w:rsidRPr="003A2E48" w:rsidRDefault="003A2E48">
                            <w:pPr>
                              <w:rPr>
                                <w:rFonts w:ascii="Century Gothic" w:hAnsi="Century Gothic"/>
                                <w:sz w:val="20"/>
                                <w:szCs w:val="20"/>
                              </w:rPr>
                            </w:pPr>
                            <w:r w:rsidRPr="003A2E48">
                              <w:rPr>
                                <w:rFonts w:ascii="Century Gothic" w:hAnsi="Century Gothic"/>
                                <w:sz w:val="16"/>
                                <w:szCs w:val="16"/>
                              </w:rPr>
                              <w:t>Parlame</w:t>
                            </w:r>
                            <w:r w:rsidRPr="003A2E48">
                              <w:rPr>
                                <w:rFonts w:ascii="Century Gothic" w:hAnsi="Century Gothic"/>
                                <w:sz w:val="18"/>
                                <w:szCs w:val="18"/>
                              </w:rPr>
                              <w:t>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7" type="#_x0000_t202" style="position:absolute;margin-left:151pt;margin-top:59.4pt;width:67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" fillcolor="white [3201]" stroked="f" strokeweight=".5pt">
                <v:textbox>
                  <w:txbxContent>
                    <w:p w:rsidR="003A2E48" w:rsidRPr="003A2E48" w:rsidRDefault="003A2E48">
                      <w:pPr>
                        <w:rPr>
                          <w:rFonts w:ascii="Century Gothic" w:hAnsi="Century Gothic"/>
                          <w:sz w:val="20"/>
                          <w:szCs w:val="20"/>
                        </w:rPr>
                      </w:pPr>
                      <w:r w:rsidRPr="003A2E48">
                        <w:rPr>
                          <w:rFonts w:ascii="Century Gothic" w:hAnsi="Century Gothic"/>
                          <w:sz w:val="16"/>
                          <w:szCs w:val="16"/>
                        </w:rPr>
                        <w:t>Parlame</w:t>
                      </w:r>
                      <w:r w:rsidRPr="003A2E48">
                        <w:rPr>
                          <w:rFonts w:ascii="Century Gothic" w:hAnsi="Century Gothic"/>
                          <w:sz w:val="18"/>
                          <w:szCs w:val="18"/>
                        </w:rPr>
                        <w:t>ntos</w:t>
                      </w:r>
                    </w:p>
                  </w:txbxContent>
                </v:textbox>
              </v:shape>
            </w:pict>
          </mc:Fallback>
        </mc:AlternateContent>
      </w:r>
      <w:r w:rsidR="003A2E48">
        <w:rPr>
          <w:noProof/>
          <w:lang w:eastAsia="es-CL"/>
        </w:rPr>
        <w:drawing>
          <wp:anchor distT="0" distB="0" distL="114300" distR="114300" simplePos="0" relativeHeight="251663360" behindDoc="0" locked="0" layoutInCell="1" allowOverlap="1" wp14:anchorId="107CD056" wp14:editId="1F513DF3">
            <wp:simplePos x="0" y="0"/>
            <wp:positionH relativeFrom="column">
              <wp:posOffset>-794495</wp:posOffset>
            </wp:positionH>
            <wp:positionV relativeFrom="paragraph">
              <wp:posOffset>-669318</wp:posOffset>
            </wp:positionV>
            <wp:extent cx="3558696" cy="2671639"/>
            <wp:effectExtent l="19050" t="19050" r="22860" b="1460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a-de-arauco-14-638.jpg"/>
                    <pic:cNvPicPr/>
                  </pic:nvPicPr>
                  <pic:blipFill>
                    <a:blip r:embed="rId16">
                      <a:extLst>
                        <a:ext uri="{28A0092B-C50C-407E-A947-70E740481C1C}">
                          <a14:useLocalDpi xmlns:a14="http://schemas.microsoft.com/office/drawing/2010/main" val="0"/>
                        </a:ext>
                      </a:extLst>
                    </a:blip>
                    <a:stretch>
                      <a:fillRect/>
                    </a:stretch>
                  </pic:blipFill>
                  <pic:spPr>
                    <a:xfrm>
                      <a:off x="0" y="0"/>
                      <a:ext cx="3558696" cy="26716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D0008A" w:rsidP="007C589F">
      <w:r>
        <w:rPr>
          <w:noProof/>
          <w:lang w:eastAsia="es-CL"/>
        </w:rPr>
        <w:drawing>
          <wp:anchor distT="0" distB="0" distL="114300" distR="114300" simplePos="0" relativeHeight="251668480" behindDoc="0" locked="0" layoutInCell="1" allowOverlap="1" wp14:anchorId="3776CCBF" wp14:editId="63999560">
            <wp:simplePos x="0" y="0"/>
            <wp:positionH relativeFrom="column">
              <wp:posOffset>-793750</wp:posOffset>
            </wp:positionH>
            <wp:positionV relativeFrom="paragraph">
              <wp:posOffset>13556</wp:posOffset>
            </wp:positionV>
            <wp:extent cx="3608788" cy="310896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a-de-arauco-31-638.jpg"/>
                    <pic:cNvPicPr/>
                  </pic:nvPicPr>
                  <pic:blipFill>
                    <a:blip r:embed="rId17">
                      <a:extLst>
                        <a:ext uri="{28A0092B-C50C-407E-A947-70E740481C1C}">
                          <a14:useLocalDpi xmlns:a14="http://schemas.microsoft.com/office/drawing/2010/main" val="0"/>
                        </a:ext>
                      </a:extLst>
                    </a:blip>
                    <a:stretch>
                      <a:fillRect/>
                    </a:stretch>
                  </pic:blipFill>
                  <pic:spPr>
                    <a:xfrm>
                      <a:off x="0" y="0"/>
                      <a:ext cx="3608788" cy="310896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9504" behindDoc="0" locked="0" layoutInCell="1" allowOverlap="1" wp14:anchorId="3A1A9C36" wp14:editId="29E78C4D">
            <wp:simplePos x="0" y="0"/>
            <wp:positionH relativeFrom="column">
              <wp:posOffset>2894965</wp:posOffset>
            </wp:positionH>
            <wp:positionV relativeFrom="paragraph">
              <wp:posOffset>2540</wp:posOffset>
            </wp:positionV>
            <wp:extent cx="3600450" cy="3116580"/>
            <wp:effectExtent l="0" t="0" r="0" b="762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a-de-arauco-33-638.jpg"/>
                    <pic:cNvPicPr/>
                  </pic:nvPicPr>
                  <pic:blipFill>
                    <a:blip r:embed="rId18">
                      <a:extLst>
                        <a:ext uri="{28A0092B-C50C-407E-A947-70E740481C1C}">
                          <a14:useLocalDpi xmlns:a14="http://schemas.microsoft.com/office/drawing/2010/main" val="0"/>
                        </a:ext>
                      </a:extLst>
                    </a:blip>
                    <a:stretch>
                      <a:fillRect/>
                    </a:stretch>
                  </pic:blipFill>
                  <pic:spPr>
                    <a:xfrm>
                      <a:off x="0" y="0"/>
                      <a:ext cx="3600450" cy="3116580"/>
                    </a:xfrm>
                    <a:prstGeom prst="rect">
                      <a:avLst/>
                    </a:prstGeom>
                  </pic:spPr>
                </pic:pic>
              </a:graphicData>
            </a:graphic>
            <wp14:sizeRelH relativeFrom="page">
              <wp14:pctWidth>0</wp14:pctWidth>
            </wp14:sizeRelH>
            <wp14:sizeRelV relativeFrom="page">
              <wp14:pctHeight>0</wp14:pctHeight>
            </wp14:sizeRelV>
          </wp:anchor>
        </w:drawing>
      </w:r>
    </w:p>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Pr="007C589F" w:rsidRDefault="007C589F" w:rsidP="007C589F"/>
    <w:p w:rsidR="007C589F" w:rsidRDefault="007C589F" w:rsidP="007C589F">
      <w:pPr>
        <w:tabs>
          <w:tab w:val="left" w:pos="6662"/>
        </w:tabs>
      </w:pPr>
    </w:p>
    <w:p w:rsidR="007C589F" w:rsidRDefault="007C589F" w:rsidP="007C589F">
      <w:pPr>
        <w:tabs>
          <w:tab w:val="left" w:pos="6662"/>
        </w:tabs>
      </w:pPr>
      <w:r>
        <w:t>Con la información entregada, resume la guerra de Arauco en un comic. Utiliza una cartulina blanca.</w:t>
      </w:r>
      <w:r w:rsidR="005E6608">
        <w:t xml:space="preserve"> Lápices de colores, regla. </w:t>
      </w:r>
    </w:p>
    <w:p w:rsidR="007C589F" w:rsidRPr="00B26009" w:rsidRDefault="007C589F" w:rsidP="007C589F">
      <w:pPr>
        <w:pStyle w:val="Prrafodelista"/>
        <w:numPr>
          <w:ilvl w:val="0"/>
          <w:numId w:val="1"/>
        </w:numPr>
        <w:tabs>
          <w:tab w:val="left" w:pos="6662"/>
        </w:tabs>
        <w:rPr>
          <w:rFonts w:ascii="Century Gothic" w:hAnsi="Century Gothic"/>
        </w:rPr>
      </w:pPr>
      <w:r w:rsidRPr="00B26009">
        <w:rPr>
          <w:rFonts w:ascii="Century Gothic" w:hAnsi="Century Gothic"/>
        </w:rPr>
        <w:lastRenderedPageBreak/>
        <w:t xml:space="preserve">Planifica </w:t>
      </w:r>
      <w:r w:rsidR="005E6608" w:rsidRPr="00B26009">
        <w:rPr>
          <w:rFonts w:ascii="Century Gothic" w:hAnsi="Century Gothic"/>
        </w:rPr>
        <w:t>el número de viñetas, diálogos y resumen de la acción que tendrá tu comic.</w:t>
      </w:r>
    </w:p>
    <w:p w:rsidR="005E6608" w:rsidRPr="00B26009" w:rsidRDefault="005E6608" w:rsidP="007C589F">
      <w:pPr>
        <w:pStyle w:val="Prrafodelista"/>
        <w:numPr>
          <w:ilvl w:val="0"/>
          <w:numId w:val="1"/>
        </w:numPr>
        <w:tabs>
          <w:tab w:val="left" w:pos="6662"/>
        </w:tabs>
        <w:rPr>
          <w:rFonts w:ascii="Century Gothic" w:hAnsi="Century Gothic"/>
        </w:rPr>
      </w:pPr>
      <w:r w:rsidRPr="00B26009">
        <w:rPr>
          <w:rFonts w:ascii="Century Gothic" w:hAnsi="Century Gothic"/>
        </w:rPr>
        <w:t>Realiza un margen de dos centímetros por lado de la cartulina.</w:t>
      </w:r>
    </w:p>
    <w:p w:rsidR="005E6608" w:rsidRPr="00B26009" w:rsidRDefault="005E6608" w:rsidP="007C589F">
      <w:pPr>
        <w:pStyle w:val="Prrafodelista"/>
        <w:numPr>
          <w:ilvl w:val="0"/>
          <w:numId w:val="1"/>
        </w:numPr>
        <w:tabs>
          <w:tab w:val="left" w:pos="6662"/>
        </w:tabs>
        <w:rPr>
          <w:rFonts w:ascii="Century Gothic" w:hAnsi="Century Gothic"/>
        </w:rPr>
      </w:pPr>
      <w:r w:rsidRPr="00B26009">
        <w:rPr>
          <w:rFonts w:ascii="Century Gothic" w:hAnsi="Century Gothic"/>
        </w:rPr>
        <w:t xml:space="preserve">Inserta un </w:t>
      </w:r>
      <w:r w:rsidR="00B26009" w:rsidRPr="00B26009">
        <w:rPr>
          <w:rFonts w:ascii="Century Gothic" w:hAnsi="Century Gothic"/>
        </w:rPr>
        <w:t>título</w:t>
      </w:r>
      <w:r w:rsidRPr="00B26009">
        <w:rPr>
          <w:rFonts w:ascii="Century Gothic" w:hAnsi="Century Gothic"/>
        </w:rPr>
        <w:t xml:space="preserve"> llamativo.</w:t>
      </w:r>
    </w:p>
    <w:p w:rsidR="007C589F" w:rsidRPr="00B26009" w:rsidRDefault="005E6608" w:rsidP="007C589F">
      <w:pPr>
        <w:pStyle w:val="Prrafodelista"/>
        <w:numPr>
          <w:ilvl w:val="0"/>
          <w:numId w:val="1"/>
        </w:numPr>
        <w:tabs>
          <w:tab w:val="left" w:pos="6662"/>
        </w:tabs>
        <w:rPr>
          <w:rFonts w:ascii="Century Gothic" w:hAnsi="Century Gothic"/>
        </w:rPr>
      </w:pPr>
      <w:r w:rsidRPr="00B26009">
        <w:rPr>
          <w:rFonts w:ascii="Century Gothic" w:hAnsi="Century Gothic"/>
        </w:rPr>
        <w:t>En cada imagen describe la acción en la parte baja. Independiente de los diálogos creados</w:t>
      </w:r>
    </w:p>
    <w:p w:rsidR="005E6608" w:rsidRPr="00B26009" w:rsidRDefault="005E6608" w:rsidP="007C589F">
      <w:pPr>
        <w:pStyle w:val="Prrafodelista"/>
        <w:numPr>
          <w:ilvl w:val="0"/>
          <w:numId w:val="1"/>
        </w:numPr>
        <w:tabs>
          <w:tab w:val="left" w:pos="6662"/>
        </w:tabs>
        <w:rPr>
          <w:rFonts w:ascii="Century Gothic" w:hAnsi="Century Gothic"/>
        </w:rPr>
      </w:pPr>
      <w:r w:rsidRPr="00B26009">
        <w:rPr>
          <w:rFonts w:ascii="Century Gothic" w:hAnsi="Century Gothic"/>
        </w:rPr>
        <w:t xml:space="preserve">Si necesitas inspiración visita la página </w:t>
      </w:r>
      <w:hyperlink r:id="rId19" w:history="1">
        <w:r w:rsidRPr="00B26009">
          <w:rPr>
            <w:rStyle w:val="Hipervnculo"/>
            <w:rFonts w:ascii="Century Gothic" w:hAnsi="Century Gothic"/>
          </w:rPr>
          <w:t>www.guardianesdelsur.cl</w:t>
        </w:r>
      </w:hyperlink>
      <w:r w:rsidRPr="00B26009">
        <w:rPr>
          <w:rFonts w:ascii="Century Gothic" w:hAnsi="Century Gothic"/>
        </w:rPr>
        <w:t xml:space="preserve"> las imágenes que podrás encontrar ahí se parecen a las que siguen. Son dibujantes chilenos que engrandecen las hazañas de sus personajes en diversos contextos de la historia mapuche.</w:t>
      </w:r>
    </w:p>
    <w:p w:rsidR="005E6608" w:rsidRDefault="005E6608" w:rsidP="005E6608">
      <w:pPr>
        <w:pStyle w:val="Prrafodelista"/>
        <w:tabs>
          <w:tab w:val="left" w:pos="6662"/>
        </w:tabs>
      </w:pPr>
      <w:r>
        <w:rPr>
          <w:noProof/>
          <w:lang w:eastAsia="es-CL"/>
        </w:rPr>
        <w:drawing>
          <wp:anchor distT="0" distB="0" distL="114300" distR="114300" simplePos="0" relativeHeight="251670528" behindDoc="0" locked="0" layoutInCell="1" allowOverlap="1" wp14:anchorId="0FCC4A2B" wp14:editId="2B460B4B">
            <wp:simplePos x="0" y="0"/>
            <wp:positionH relativeFrom="column">
              <wp:posOffset>-825693</wp:posOffset>
            </wp:positionH>
            <wp:positionV relativeFrom="paragraph">
              <wp:posOffset>102427</wp:posOffset>
            </wp:positionV>
            <wp:extent cx="7275443" cy="2782957"/>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081" t="13857" r="8641" b="11816"/>
                    <a:stretch/>
                  </pic:blipFill>
                  <pic:spPr bwMode="auto">
                    <a:xfrm>
                      <a:off x="0" y="0"/>
                      <a:ext cx="7275019" cy="278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608" w:rsidRDefault="005E6608" w:rsidP="007C589F">
      <w:pPr>
        <w:tabs>
          <w:tab w:val="left" w:pos="6662"/>
        </w:tabs>
      </w:pPr>
    </w:p>
    <w:p w:rsidR="005E6608" w:rsidRPr="005E6608" w:rsidRDefault="005E6608" w:rsidP="005E6608"/>
    <w:p w:rsidR="005E6608" w:rsidRPr="005E6608" w:rsidRDefault="005E6608" w:rsidP="005E6608"/>
    <w:p w:rsidR="005E6608" w:rsidRPr="005E6608" w:rsidRDefault="005E6608" w:rsidP="005E6608"/>
    <w:p w:rsidR="005E6608" w:rsidRPr="005E6608" w:rsidRDefault="005E6608" w:rsidP="005E6608"/>
    <w:p w:rsidR="005E6608" w:rsidRPr="005E6608" w:rsidRDefault="005E6608" w:rsidP="005E6608"/>
    <w:p w:rsidR="005E6608" w:rsidRPr="005E6608" w:rsidRDefault="005E6608" w:rsidP="005E6608"/>
    <w:p w:rsidR="005E6608" w:rsidRPr="005E6608" w:rsidRDefault="005E6608" w:rsidP="005E6608"/>
    <w:p w:rsidR="005E6608" w:rsidRDefault="005E6608" w:rsidP="005E6608"/>
    <w:p w:rsidR="007C589F" w:rsidRDefault="005C22BD" w:rsidP="005E6608">
      <w:pPr>
        <w:tabs>
          <w:tab w:val="left" w:pos="1165"/>
        </w:tabs>
        <w:rPr>
          <w:b/>
          <w:color w:val="E36C0A" w:themeColor="accent6" w:themeShade="BF"/>
        </w:rPr>
      </w:pPr>
      <w:r>
        <w:rPr>
          <w:noProof/>
          <w:lang w:eastAsia="es-CL"/>
        </w:rPr>
        <mc:AlternateContent>
          <mc:Choice Requires="wps">
            <w:drawing>
              <wp:anchor distT="0" distB="0" distL="114300" distR="114300" simplePos="0" relativeHeight="251671552" behindDoc="0" locked="0" layoutInCell="1" allowOverlap="1" wp14:anchorId="07743B7F" wp14:editId="111B1D34">
                <wp:simplePos x="0" y="0"/>
                <wp:positionH relativeFrom="column">
                  <wp:posOffset>-905206</wp:posOffset>
                </wp:positionH>
                <wp:positionV relativeFrom="paragraph">
                  <wp:posOffset>306263</wp:posOffset>
                </wp:positionV>
                <wp:extent cx="7434469" cy="3387256"/>
                <wp:effectExtent l="0" t="0" r="14605" b="22860"/>
                <wp:wrapNone/>
                <wp:docPr id="14" name="14 Cuadro de texto"/>
                <wp:cNvGraphicFramePr/>
                <a:graphic xmlns:a="http://schemas.openxmlformats.org/drawingml/2006/main">
                  <a:graphicData uri="http://schemas.microsoft.com/office/word/2010/wordprocessingShape">
                    <wps:wsp>
                      <wps:cNvSpPr txBox="1"/>
                      <wps:spPr>
                        <a:xfrm>
                          <a:off x="0" y="0"/>
                          <a:ext cx="7434469" cy="3387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BD" w:rsidRPr="005C22BD" w:rsidRDefault="005C22BD" w:rsidP="005C22BD">
                            <w:pPr>
                              <w:tabs>
                                <w:tab w:val="left" w:pos="1165"/>
                              </w:tabs>
                              <w:jc w:val="both"/>
                              <w:rPr>
                                <w:rFonts w:ascii="Century Gothic" w:hAnsi="Century Gothic"/>
                                <w:sz w:val="20"/>
                                <w:szCs w:val="20"/>
                              </w:rPr>
                            </w:pPr>
                            <w:r w:rsidRPr="005C22BD">
                              <w:rPr>
                                <w:rFonts w:ascii="Century Gothic" w:hAnsi="Century Gothic"/>
                                <w:sz w:val="20"/>
                                <w:szCs w:val="20"/>
                              </w:rPr>
                              <w:t>Alimentarnos de manera saludable también demuestra que nos queremos y auto respetamos, ya que cuidamos nuestro bien más importante; El cuerpo, sin una alimentación saludable puede enfermar desperdiciando el enorme potencial que tiene el cuerpo para la vida diaria. A lo largo de la historia la comida y la manera de consumirla demuestran el grado de desarrollo cultural  de las civilizaciones.</w:t>
                            </w:r>
                          </w:p>
                          <w:p w:rsidR="005C22BD" w:rsidRPr="005C22BD" w:rsidRDefault="005C22BD" w:rsidP="005C22BD">
                            <w:pPr>
                              <w:tabs>
                                <w:tab w:val="left" w:pos="1165"/>
                              </w:tabs>
                              <w:jc w:val="both"/>
                              <w:rPr>
                                <w:rFonts w:ascii="Century Gothic" w:hAnsi="Century Gothic"/>
                                <w:sz w:val="20"/>
                                <w:szCs w:val="20"/>
                              </w:rPr>
                            </w:pPr>
                            <w:r w:rsidRPr="00561F3B">
                              <w:rPr>
                                <w:rFonts w:ascii="Century Gothic" w:hAnsi="Century Gothic"/>
                                <w:b/>
                                <w:sz w:val="20"/>
                                <w:szCs w:val="20"/>
                              </w:rPr>
                              <w:t>La comida mapuche</w:t>
                            </w:r>
                            <w:r w:rsidRPr="005C22BD">
                              <w:rPr>
                                <w:rFonts w:ascii="Century Gothic" w:hAnsi="Century Gothic"/>
                                <w:sz w:val="20"/>
                                <w:szCs w:val="20"/>
                              </w:rPr>
                              <w:t xml:space="preserve"> se caracteriza por tener un objetivo claro; ser contundente con alta energía calórica, que ha permitido el trabajo duro con  largas jornadas de trabajo que implican arar la tierra, trabajar la </w:t>
                            </w:r>
                            <w:proofErr w:type="spellStart"/>
                            <w:r w:rsidRPr="005C22BD">
                              <w:rPr>
                                <w:rFonts w:ascii="Century Gothic" w:hAnsi="Century Gothic"/>
                                <w:sz w:val="20"/>
                                <w:szCs w:val="20"/>
                              </w:rPr>
                              <w:t>madera,etc</w:t>
                            </w:r>
                            <w:proofErr w:type="spellEnd"/>
                            <w:r w:rsidRPr="005C22BD">
                              <w:rPr>
                                <w:rFonts w:ascii="Century Gothic" w:hAnsi="Century Gothic"/>
                                <w:sz w:val="20"/>
                                <w:szCs w:val="20"/>
                              </w:rPr>
                              <w:t>. y la resistencia al frio.</w:t>
                            </w:r>
                          </w:p>
                          <w:p w:rsidR="005C22BD" w:rsidRPr="005C22BD" w:rsidRDefault="005C22BD" w:rsidP="005C22BD">
                            <w:pPr>
                              <w:tabs>
                                <w:tab w:val="left" w:pos="1165"/>
                              </w:tabs>
                              <w:jc w:val="both"/>
                              <w:rPr>
                                <w:rFonts w:ascii="Century Gothic" w:hAnsi="Century Gothic"/>
                                <w:sz w:val="20"/>
                                <w:szCs w:val="20"/>
                              </w:rPr>
                            </w:pPr>
                            <w:r w:rsidRPr="00561F3B">
                              <w:rPr>
                                <w:rFonts w:ascii="Century Gothic" w:hAnsi="Century Gothic"/>
                                <w:b/>
                                <w:sz w:val="20"/>
                                <w:szCs w:val="20"/>
                              </w:rPr>
                              <w:t>La cocina criolla</w:t>
                            </w:r>
                            <w:r w:rsidRPr="005C22BD">
                              <w:rPr>
                                <w:rFonts w:ascii="Century Gothic" w:hAnsi="Century Gothic"/>
                                <w:sz w:val="20"/>
                                <w:szCs w:val="20"/>
                              </w:rPr>
                              <w:t xml:space="preserve"> fue el resultado de un proceso de mestizaje, que supuso la asociación de materias primas autóctonas con los ingredientes y técnicas culinarias importadas por los conquistadores hispánicos.</w:t>
                            </w:r>
                          </w:p>
                          <w:p w:rsidR="005C22BD" w:rsidRPr="005C22BD" w:rsidRDefault="005C22BD" w:rsidP="005C22BD">
                            <w:pPr>
                              <w:tabs>
                                <w:tab w:val="left" w:pos="1165"/>
                              </w:tabs>
                              <w:jc w:val="both"/>
                              <w:rPr>
                                <w:rFonts w:ascii="Century Gothic" w:hAnsi="Century Gothic"/>
                                <w:sz w:val="20"/>
                                <w:szCs w:val="20"/>
                              </w:rPr>
                            </w:pPr>
                            <w:r w:rsidRPr="005C22BD">
                              <w:rPr>
                                <w:rFonts w:ascii="Century Gothic" w:hAnsi="Century Gothic"/>
                                <w:sz w:val="20"/>
                                <w:szCs w:val="20"/>
                              </w:rPr>
                              <w:t>Durante la colonia, Pereira Salas (2007:50) intuye que «el postre de fruta debió ser abundante», considerando, por una parte, la enorme variedad de la que se disponía y, por otra, el carácter suntuario que mantuvo el azúcar hasta avanzado el siglo XVII. De hecho, la repostería estaba reservada para los banquetes y en la alimentación cotidiana se empleó de preferencia la miel de abejas y la de palma para la elaboración de preparaciones dulces.</w:t>
                            </w:r>
                          </w:p>
                          <w:p w:rsidR="005C22BD" w:rsidRPr="005C22BD" w:rsidRDefault="005C22BD" w:rsidP="005C22BD">
                            <w:pPr>
                              <w:jc w:val="right"/>
                              <w:rPr>
                                <w:rFonts w:ascii="Century Gothic" w:hAnsi="Century Gothic"/>
                                <w:sz w:val="20"/>
                                <w:szCs w:val="20"/>
                              </w:rPr>
                            </w:pPr>
                            <w:r w:rsidRPr="005C22BD">
                              <w:rPr>
                                <w:rFonts w:ascii="Century Gothic" w:hAnsi="Century Gothic"/>
                                <w:sz w:val="20"/>
                                <w:szCs w:val="20"/>
                              </w:rPr>
                              <w:t xml:space="preserve">Fuente: </w:t>
                            </w:r>
                            <w:hyperlink r:id="rId21" w:history="1">
                              <w:r w:rsidRPr="005C22BD">
                                <w:rPr>
                                  <w:rStyle w:val="Hipervnculo"/>
                                  <w:rFonts w:ascii="Century Gothic" w:hAnsi="Century Gothic"/>
                                  <w:sz w:val="20"/>
                                  <w:szCs w:val="20"/>
                                </w:rPr>
                                <w:t>http://www.memoriachilena.gob.cl/602/w3-article-92894.html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4 Cuadro de texto" o:spid="_x0000_s1028" type="#_x0000_t202" style="position:absolute;margin-left:-71.3pt;margin-top:24.1pt;width:585.4pt;height:266.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" fillcolor="white [3201]" strokeweight=".5pt">
                <v:textbox>
                  <w:txbxContent>
                    <w:p w:rsidR="005C22BD" w:rsidRPr="005C22BD" w:rsidRDefault="005C22BD" w:rsidP="005C22BD">
                      <w:pPr>
                        <w:tabs>
                          <w:tab w:val="left" w:pos="1165"/>
                        </w:tabs>
                        <w:jc w:val="both"/>
                        <w:rPr>
                          <w:rFonts w:ascii="Century Gothic" w:hAnsi="Century Gothic"/>
                          <w:sz w:val="20"/>
                          <w:szCs w:val="20"/>
                        </w:rPr>
                      </w:pPr>
                      <w:r w:rsidRPr="005C22BD">
                        <w:rPr>
                          <w:rFonts w:ascii="Century Gothic" w:hAnsi="Century Gothic"/>
                          <w:sz w:val="20"/>
                          <w:szCs w:val="20"/>
                        </w:rPr>
                        <w:t>Alimentarnos de manera saludable también demuestra que nos queremos y auto respetamos, ya que cuidamos nuestro bien más importante; El cuerpo, sin una alimentación saludable puede enfermar desperdiciando el enorme potencial que tiene el cuerpo para la vida diaria. A lo largo de la historia la comida y la manera de consumirla demuestran el grado de desarrollo cultural  de las civilizaciones.</w:t>
                      </w:r>
                    </w:p>
                    <w:p w:rsidR="005C22BD" w:rsidRPr="005C22BD" w:rsidRDefault="005C22BD" w:rsidP="005C22BD">
                      <w:pPr>
                        <w:tabs>
                          <w:tab w:val="left" w:pos="1165"/>
                        </w:tabs>
                        <w:jc w:val="both"/>
                        <w:rPr>
                          <w:rFonts w:ascii="Century Gothic" w:hAnsi="Century Gothic"/>
                          <w:sz w:val="20"/>
                          <w:szCs w:val="20"/>
                        </w:rPr>
                      </w:pPr>
                      <w:r w:rsidRPr="00561F3B">
                        <w:rPr>
                          <w:rFonts w:ascii="Century Gothic" w:hAnsi="Century Gothic"/>
                          <w:b/>
                          <w:sz w:val="20"/>
                          <w:szCs w:val="20"/>
                        </w:rPr>
                        <w:t>La comida mapuche</w:t>
                      </w:r>
                      <w:r w:rsidRPr="005C22BD">
                        <w:rPr>
                          <w:rFonts w:ascii="Century Gothic" w:hAnsi="Century Gothic"/>
                          <w:sz w:val="20"/>
                          <w:szCs w:val="20"/>
                        </w:rPr>
                        <w:t xml:space="preserve"> se caracteriza por tener un objetivo claro; ser contundente con alta energía calórica, que ha permitido el trabajo duro con  largas jornadas de trabajo que implican arar la tierra, trabajar la </w:t>
                      </w:r>
                      <w:proofErr w:type="spellStart"/>
                      <w:r w:rsidRPr="005C22BD">
                        <w:rPr>
                          <w:rFonts w:ascii="Century Gothic" w:hAnsi="Century Gothic"/>
                          <w:sz w:val="20"/>
                          <w:szCs w:val="20"/>
                        </w:rPr>
                        <w:t>madera,etc</w:t>
                      </w:r>
                      <w:proofErr w:type="spellEnd"/>
                      <w:r w:rsidRPr="005C22BD">
                        <w:rPr>
                          <w:rFonts w:ascii="Century Gothic" w:hAnsi="Century Gothic"/>
                          <w:sz w:val="20"/>
                          <w:szCs w:val="20"/>
                        </w:rPr>
                        <w:t>. y la resistencia al frio.</w:t>
                      </w:r>
                    </w:p>
                    <w:p w:rsidR="005C22BD" w:rsidRPr="005C22BD" w:rsidRDefault="005C22BD" w:rsidP="005C22BD">
                      <w:pPr>
                        <w:tabs>
                          <w:tab w:val="left" w:pos="1165"/>
                        </w:tabs>
                        <w:jc w:val="both"/>
                        <w:rPr>
                          <w:rFonts w:ascii="Century Gothic" w:hAnsi="Century Gothic"/>
                          <w:sz w:val="20"/>
                          <w:szCs w:val="20"/>
                        </w:rPr>
                      </w:pPr>
                      <w:r w:rsidRPr="00561F3B">
                        <w:rPr>
                          <w:rFonts w:ascii="Century Gothic" w:hAnsi="Century Gothic"/>
                          <w:b/>
                          <w:sz w:val="20"/>
                          <w:szCs w:val="20"/>
                        </w:rPr>
                        <w:t>La cocina criolla</w:t>
                      </w:r>
                      <w:r w:rsidRPr="005C22BD">
                        <w:rPr>
                          <w:rFonts w:ascii="Century Gothic" w:hAnsi="Century Gothic"/>
                          <w:sz w:val="20"/>
                          <w:szCs w:val="20"/>
                        </w:rPr>
                        <w:t xml:space="preserve"> fue el resultado de un proceso de mestizaje, que supuso la asociación de materias primas autóctonas con los ingredientes y técnicas culinarias importadas por los conquistadores hispánicos.</w:t>
                      </w:r>
                    </w:p>
                    <w:p w:rsidR="005C22BD" w:rsidRPr="005C22BD" w:rsidRDefault="005C22BD" w:rsidP="005C22BD">
                      <w:pPr>
                        <w:tabs>
                          <w:tab w:val="left" w:pos="1165"/>
                        </w:tabs>
                        <w:jc w:val="both"/>
                        <w:rPr>
                          <w:rFonts w:ascii="Century Gothic" w:hAnsi="Century Gothic"/>
                          <w:sz w:val="20"/>
                          <w:szCs w:val="20"/>
                        </w:rPr>
                      </w:pPr>
                      <w:r w:rsidRPr="005C22BD">
                        <w:rPr>
                          <w:rFonts w:ascii="Century Gothic" w:hAnsi="Century Gothic"/>
                          <w:sz w:val="20"/>
                          <w:szCs w:val="20"/>
                        </w:rPr>
                        <w:t>Durante la colonia, Pereira Salas (2007:50) intuye que «el postre de fruta debió ser abundante», considerando, por una parte, la enorme variedad de la que se disponía y, por otra, el carácter suntuario que mantuvo el azúcar hasta avanzado el siglo XVII. De hecho, la repostería estaba reservada para los banquetes y en la alimentación cotidiana se empleó de preferencia la miel de abejas y la de palma para la elaboración de preparaciones dulces.</w:t>
                      </w:r>
                    </w:p>
                    <w:p w:rsidR="005C22BD" w:rsidRPr="005C22BD" w:rsidRDefault="005C22BD" w:rsidP="005C22BD">
                      <w:pPr>
                        <w:jc w:val="right"/>
                        <w:rPr>
                          <w:rFonts w:ascii="Century Gothic" w:hAnsi="Century Gothic"/>
                          <w:sz w:val="20"/>
                          <w:szCs w:val="20"/>
                        </w:rPr>
                      </w:pPr>
                      <w:r w:rsidRPr="005C22BD">
                        <w:rPr>
                          <w:rFonts w:ascii="Century Gothic" w:hAnsi="Century Gothic"/>
                          <w:sz w:val="20"/>
                          <w:szCs w:val="20"/>
                        </w:rPr>
                        <w:t xml:space="preserve">Fuente: </w:t>
                      </w:r>
                      <w:hyperlink r:id="rId22" w:history="1">
                        <w:r w:rsidRPr="005C22BD">
                          <w:rPr>
                            <w:rStyle w:val="Hipervnculo"/>
                            <w:rFonts w:ascii="Century Gothic" w:hAnsi="Century Gothic"/>
                            <w:sz w:val="20"/>
                            <w:szCs w:val="20"/>
                          </w:rPr>
                          <w:t>http://www.memoriachilena.gob.cl/602/w3-article-92894.html</w:t>
                        </w:r>
                      </w:hyperlink>
                    </w:p>
                  </w:txbxContent>
                </v:textbox>
              </v:shape>
            </w:pict>
          </mc:Fallback>
        </mc:AlternateContent>
      </w:r>
      <w:r w:rsidR="005E6608">
        <w:tab/>
      </w:r>
      <w:r w:rsidR="005E6608" w:rsidRPr="005E6608">
        <w:rPr>
          <w:b/>
          <w:color w:val="E36C0A" w:themeColor="accent6" w:themeShade="BF"/>
        </w:rPr>
        <w:t xml:space="preserve">Articulación con </w:t>
      </w:r>
      <w:r w:rsidRPr="005E6608">
        <w:rPr>
          <w:b/>
          <w:color w:val="E36C0A" w:themeColor="accent6" w:themeShade="BF"/>
        </w:rPr>
        <w:t>Orientación</w:t>
      </w:r>
      <w:r>
        <w:rPr>
          <w:b/>
          <w:color w:val="E36C0A" w:themeColor="accent6" w:themeShade="BF"/>
        </w:rPr>
        <w:t>: Alimentación</w:t>
      </w:r>
      <w:r w:rsidR="00F4789E">
        <w:rPr>
          <w:b/>
          <w:color w:val="E36C0A" w:themeColor="accent6" w:themeShade="BF"/>
        </w:rPr>
        <w:t xml:space="preserve"> Saludable</w:t>
      </w: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B26009" w:rsidP="005E6608">
      <w:pPr>
        <w:tabs>
          <w:tab w:val="left" w:pos="1165"/>
        </w:tabs>
        <w:rPr>
          <w:b/>
        </w:rPr>
      </w:pPr>
      <w:r>
        <w:rPr>
          <w:b/>
          <w:noProof/>
          <w:lang w:eastAsia="es-CL"/>
        </w:rPr>
        <mc:AlternateContent>
          <mc:Choice Requires="wps">
            <w:drawing>
              <wp:anchor distT="0" distB="0" distL="114300" distR="114300" simplePos="0" relativeHeight="251673600" behindDoc="0" locked="0" layoutInCell="1" allowOverlap="1" wp14:anchorId="79F568FE" wp14:editId="56C9DE05">
                <wp:simplePos x="0" y="0"/>
                <wp:positionH relativeFrom="column">
                  <wp:posOffset>-970915</wp:posOffset>
                </wp:positionH>
                <wp:positionV relativeFrom="paragraph">
                  <wp:posOffset>-756285</wp:posOffset>
                </wp:positionV>
                <wp:extent cx="7203440" cy="3832225"/>
                <wp:effectExtent l="0" t="0" r="16510" b="15875"/>
                <wp:wrapNone/>
                <wp:docPr id="16" name="16 Cuadro de texto"/>
                <wp:cNvGraphicFramePr/>
                <a:graphic xmlns:a="http://schemas.openxmlformats.org/drawingml/2006/main">
                  <a:graphicData uri="http://schemas.microsoft.com/office/word/2010/wordprocessingShape">
                    <wps:wsp>
                      <wps:cNvSpPr txBox="1"/>
                      <wps:spPr>
                        <a:xfrm>
                          <a:off x="0" y="0"/>
                          <a:ext cx="7203440" cy="3832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FCE" w:rsidRPr="00B26009" w:rsidRDefault="00FA4FCE" w:rsidP="00B26009">
                            <w:pPr>
                              <w:spacing w:line="240" w:lineRule="auto"/>
                              <w:jc w:val="center"/>
                              <w:rPr>
                                <w:rFonts w:ascii="Century Gothic" w:hAnsi="Century Gothic"/>
                                <w:b/>
                                <w:color w:val="FF0000"/>
                                <w:sz w:val="20"/>
                                <w:szCs w:val="20"/>
                              </w:rPr>
                            </w:pPr>
                            <w:r w:rsidRPr="00B26009">
                              <w:rPr>
                                <w:rFonts w:ascii="Century Gothic" w:hAnsi="Century Gothic"/>
                                <w:b/>
                                <w:color w:val="FF0000"/>
                                <w:sz w:val="20"/>
                                <w:szCs w:val="20"/>
                              </w:rPr>
                              <w:t>El consumo de azúcar en la actualidad</w:t>
                            </w:r>
                          </w:p>
                          <w:p w:rsidR="00FA4FCE" w:rsidRPr="00B26009" w:rsidRDefault="00FA4FCE" w:rsidP="00B26009">
                            <w:pPr>
                              <w:spacing w:line="240" w:lineRule="auto"/>
                              <w:jc w:val="center"/>
                              <w:rPr>
                                <w:rFonts w:ascii="Century Gothic" w:hAnsi="Century Gothic"/>
                                <w:b/>
                                <w:color w:val="FF0000"/>
                                <w:sz w:val="20"/>
                                <w:szCs w:val="20"/>
                              </w:rPr>
                            </w:pPr>
                            <w:r w:rsidRPr="00B26009">
                              <w:rPr>
                                <w:rFonts w:ascii="Century Gothic" w:hAnsi="Century Gothic"/>
                                <w:b/>
                                <w:color w:val="FF0000"/>
                                <w:sz w:val="20"/>
                                <w:szCs w:val="20"/>
                              </w:rPr>
                              <w:t>Un producto adictivo, y muy rentable</w:t>
                            </w:r>
                          </w:p>
                          <w:p w:rsidR="00FA4FCE" w:rsidRPr="00FA4FCE" w:rsidRDefault="00FA4FCE" w:rsidP="00FA4FCE">
                            <w:pPr>
                              <w:rPr>
                                <w:rFonts w:ascii="Century Gothic" w:hAnsi="Century Gothic"/>
                                <w:sz w:val="20"/>
                                <w:szCs w:val="20"/>
                              </w:rPr>
                            </w:pPr>
                            <w:r w:rsidRPr="00FA4FCE">
                              <w:rPr>
                                <w:rFonts w:ascii="Century Gothic" w:hAnsi="Century Gothic"/>
                                <w:sz w:val="20"/>
                                <w:szCs w:val="20"/>
                              </w:rPr>
                              <w:t>Algunos estudios señalan que el azúcar es un producto adictivo. El cerebro reacciona a la sacarosa como a muchas drogas y su consumo habitual provoca un síndrome de absti</w:t>
                            </w:r>
                            <w:r w:rsidR="00561F3B">
                              <w:rPr>
                                <w:rFonts w:ascii="Century Gothic" w:hAnsi="Century Gothic"/>
                                <w:sz w:val="20"/>
                                <w:szCs w:val="20"/>
                              </w:rPr>
                              <w:t xml:space="preserve">nencia: siempre queremos </w:t>
                            </w:r>
                            <w:r w:rsidR="00B26009">
                              <w:rPr>
                                <w:rFonts w:ascii="Century Gothic" w:hAnsi="Century Gothic"/>
                                <w:sz w:val="20"/>
                                <w:szCs w:val="20"/>
                              </w:rPr>
                              <w:t xml:space="preserve">más. </w:t>
                            </w:r>
                            <w:r w:rsidRPr="00FA4FCE">
                              <w:rPr>
                                <w:rFonts w:ascii="Century Gothic" w:hAnsi="Century Gothic"/>
                                <w:sz w:val="20"/>
                                <w:szCs w:val="20"/>
                              </w:rPr>
                              <w:t>Otros informes cuestionan que se pueda hablar de adicción, pero algo no está en discusión entre los científicos: el cuerpo se acostumbra a la cantidad de glucosa que se le suministre; de ahí aquello de querer siempre más, sin duda, esto tiene un impacto directo en la industria: le ofrece una demanda estable o en crecimiento, y, por tanto, es potencialmente muy rentable.</w:t>
                            </w:r>
                          </w:p>
                          <w:p w:rsidR="00FA4FCE" w:rsidRPr="00FA4FCE" w:rsidRDefault="00FA4FCE" w:rsidP="00FA4FCE">
                            <w:pPr>
                              <w:rPr>
                                <w:rFonts w:ascii="Century Gothic" w:hAnsi="Century Gothic"/>
                                <w:sz w:val="20"/>
                                <w:szCs w:val="20"/>
                              </w:rPr>
                            </w:pPr>
                            <w:r w:rsidRPr="00FA4FCE">
                              <w:rPr>
                                <w:rFonts w:ascii="Century Gothic" w:hAnsi="Century Gothic"/>
                                <w:sz w:val="20"/>
                                <w:szCs w:val="20"/>
                              </w:rPr>
                              <w:t xml:space="preserve">“El proceso de urbanización ha incrementado el consumo de azúcar por la sociedad, que elige ahora productos más elaborados que tienen un mayor contenido en azúcar”, afirma Jorge </w:t>
                            </w:r>
                            <w:proofErr w:type="spellStart"/>
                            <w:r w:rsidRPr="00FA4FCE">
                              <w:rPr>
                                <w:rFonts w:ascii="Century Gothic" w:hAnsi="Century Gothic"/>
                                <w:sz w:val="20"/>
                                <w:szCs w:val="20"/>
                              </w:rPr>
                              <w:t>Chullén</w:t>
                            </w:r>
                            <w:proofErr w:type="spellEnd"/>
                            <w:r w:rsidRPr="00FA4FCE">
                              <w:rPr>
                                <w:rFonts w:ascii="Century Gothic" w:hAnsi="Century Gothic"/>
                                <w:sz w:val="20"/>
                                <w:szCs w:val="20"/>
                              </w:rPr>
                              <w:t>, analista de la Unión Internacional de Trabajadores de la Alimentación (UITA) especializado en el sector azucarero. El azúcar se colaba así en productos dulces y salados, en bebidas, postres e incluso primeros platos y se escondía bajo una multitud de nombres diferentes imposibles de reconocer por el consumidor: dextrosa, jugo de caña evaporado, maltosa…</w:t>
                            </w:r>
                          </w:p>
                          <w:p w:rsidR="00FA4FCE" w:rsidRPr="00FA4FCE" w:rsidRDefault="00FA4FCE" w:rsidP="00FA4FCE">
                            <w:pPr>
                              <w:numPr>
                                <w:ilvl w:val="0"/>
                                <w:numId w:val="2"/>
                              </w:numPr>
                              <w:shd w:val="clear" w:color="auto" w:fill="FFFFFF"/>
                              <w:spacing w:after="60" w:line="240" w:lineRule="auto"/>
                              <w:ind w:left="0"/>
                              <w:rPr>
                                <w:rFonts w:ascii="Century Gothic" w:eastAsia="Times New Roman" w:hAnsi="Century Gothic" w:cs="Arial"/>
                                <w:color w:val="222222"/>
                                <w:sz w:val="20"/>
                                <w:szCs w:val="20"/>
                                <w:lang w:eastAsia="es-CL"/>
                              </w:rPr>
                            </w:pPr>
                            <w:r w:rsidRPr="00FA4FCE">
                              <w:rPr>
                                <w:rFonts w:ascii="Century Gothic" w:hAnsi="Century Gothic"/>
                                <w:sz w:val="20"/>
                                <w:szCs w:val="20"/>
                              </w:rPr>
                              <w:t xml:space="preserve">Entre las consecuencias de usar azúcar de forma desmedida están </w:t>
                            </w:r>
                            <w:r w:rsidRPr="00FA4FCE">
                              <w:rPr>
                                <w:rFonts w:ascii="Century Gothic" w:eastAsia="Times New Roman" w:hAnsi="Century Gothic" w:cs="Arial"/>
                                <w:color w:val="222222"/>
                                <w:sz w:val="20"/>
                                <w:szCs w:val="20"/>
                                <w:lang w:eastAsia="es-CL"/>
                              </w:rPr>
                              <w:t xml:space="preserve">Deterioro de las cavidades </w:t>
                            </w:r>
                            <w:r w:rsidR="00561F3B" w:rsidRPr="00FA4FCE">
                              <w:rPr>
                                <w:rFonts w:ascii="Century Gothic" w:eastAsia="Times New Roman" w:hAnsi="Century Gothic" w:cs="Arial"/>
                                <w:color w:val="222222"/>
                                <w:sz w:val="20"/>
                                <w:szCs w:val="20"/>
                                <w:lang w:eastAsia="es-CL"/>
                              </w:rPr>
                              <w:t>dentales, Mayor</w:t>
                            </w:r>
                            <w:r w:rsidRPr="00FA4FCE">
                              <w:rPr>
                                <w:rFonts w:ascii="Century Gothic" w:eastAsia="Times New Roman" w:hAnsi="Century Gothic" w:cs="Arial"/>
                                <w:color w:val="222222"/>
                                <w:sz w:val="20"/>
                                <w:szCs w:val="20"/>
                                <w:lang w:eastAsia="es-CL"/>
                              </w:rPr>
                              <w:t xml:space="preserve"> </w:t>
                            </w:r>
                            <w:r w:rsidR="00561F3B">
                              <w:rPr>
                                <w:rFonts w:ascii="Century Gothic" w:eastAsia="Times New Roman" w:hAnsi="Century Gothic" w:cs="Arial"/>
                                <w:color w:val="222222"/>
                                <w:sz w:val="20"/>
                                <w:szCs w:val="20"/>
                                <w:lang w:eastAsia="es-CL"/>
                              </w:rPr>
                              <w:t>apetito, a</w:t>
                            </w:r>
                            <w:r w:rsidR="00561F3B" w:rsidRPr="00FA4FCE">
                              <w:rPr>
                                <w:rFonts w:ascii="Century Gothic" w:eastAsia="Times New Roman" w:hAnsi="Century Gothic" w:cs="Arial"/>
                                <w:color w:val="222222"/>
                                <w:sz w:val="20"/>
                                <w:szCs w:val="20"/>
                                <w:lang w:eastAsia="es-CL"/>
                              </w:rPr>
                              <w:t>umento</w:t>
                            </w:r>
                            <w:r w:rsidRPr="00FA4FCE">
                              <w:rPr>
                                <w:rFonts w:ascii="Century Gothic" w:eastAsia="Times New Roman" w:hAnsi="Century Gothic" w:cs="Arial"/>
                                <w:color w:val="222222"/>
                                <w:sz w:val="20"/>
                                <w:szCs w:val="20"/>
                                <w:lang w:eastAsia="es-CL"/>
                              </w:rPr>
                              <w:t xml:space="preserve"> de peso,</w:t>
                            </w:r>
                            <w:r w:rsidR="00561F3B">
                              <w:rPr>
                                <w:rFonts w:ascii="Century Gothic" w:eastAsia="Times New Roman" w:hAnsi="Century Gothic" w:cs="Arial"/>
                                <w:color w:val="222222"/>
                                <w:sz w:val="20"/>
                                <w:szCs w:val="20"/>
                                <w:lang w:eastAsia="es-CL"/>
                              </w:rPr>
                              <w:t xml:space="preserve"> l</w:t>
                            </w:r>
                            <w:r w:rsidRPr="00FA4FCE">
                              <w:rPr>
                                <w:rFonts w:ascii="Century Gothic" w:eastAsia="Times New Roman" w:hAnsi="Century Gothic" w:cs="Arial"/>
                                <w:color w:val="222222"/>
                                <w:sz w:val="20"/>
                                <w:szCs w:val="20"/>
                                <w:lang w:eastAsia="es-CL"/>
                              </w:rPr>
                              <w:t xml:space="preserve">os azúcares causan que el páncreas produzca más insulina, una hormona que se encarga de transformar los alimentos en </w:t>
                            </w:r>
                            <w:proofErr w:type="spellStart"/>
                            <w:r w:rsidRPr="00FA4FCE">
                              <w:rPr>
                                <w:rFonts w:ascii="Century Gothic" w:eastAsia="Times New Roman" w:hAnsi="Century Gothic" w:cs="Arial"/>
                                <w:color w:val="222222"/>
                                <w:sz w:val="20"/>
                                <w:szCs w:val="20"/>
                                <w:lang w:eastAsia="es-CL"/>
                              </w:rPr>
                              <w:t>energía</w:t>
                            </w:r>
                            <w:proofErr w:type="gramStart"/>
                            <w:r w:rsidRPr="00FA4FCE">
                              <w:rPr>
                                <w:rFonts w:ascii="Century Gothic" w:eastAsia="Times New Roman" w:hAnsi="Century Gothic" w:cs="Arial"/>
                                <w:color w:val="222222"/>
                                <w:sz w:val="20"/>
                                <w:szCs w:val="20"/>
                                <w:lang w:eastAsia="es-CL"/>
                              </w:rPr>
                              <w:t>,</w:t>
                            </w:r>
                            <w:r w:rsidR="00561F3B">
                              <w:rPr>
                                <w:rFonts w:ascii="Century Gothic" w:eastAsia="Times New Roman" w:hAnsi="Century Gothic" w:cs="Arial"/>
                                <w:color w:val="222222"/>
                                <w:sz w:val="20"/>
                                <w:szCs w:val="20"/>
                                <w:lang w:eastAsia="es-CL"/>
                              </w:rPr>
                              <w:t>d</w:t>
                            </w:r>
                            <w:r w:rsidRPr="00FA4FCE">
                              <w:rPr>
                                <w:rFonts w:ascii="Century Gothic" w:eastAsia="Times New Roman" w:hAnsi="Century Gothic" w:cs="Arial"/>
                                <w:color w:val="222222"/>
                                <w:sz w:val="20"/>
                                <w:szCs w:val="20"/>
                                <w:lang w:eastAsia="es-CL"/>
                              </w:rPr>
                              <w:t>iabete</w:t>
                            </w:r>
                            <w:r w:rsidR="00561F3B">
                              <w:rPr>
                                <w:rFonts w:ascii="Century Gothic" w:eastAsia="Times New Roman" w:hAnsi="Century Gothic" w:cs="Arial"/>
                                <w:color w:val="222222"/>
                                <w:sz w:val="20"/>
                                <w:szCs w:val="20"/>
                                <w:lang w:eastAsia="es-CL"/>
                              </w:rPr>
                              <w:t>s</w:t>
                            </w:r>
                            <w:proofErr w:type="spellEnd"/>
                            <w:proofErr w:type="gramEnd"/>
                            <w:r w:rsidR="00561F3B">
                              <w:rPr>
                                <w:rFonts w:ascii="Century Gothic" w:eastAsia="Times New Roman" w:hAnsi="Century Gothic" w:cs="Arial"/>
                                <w:color w:val="222222"/>
                                <w:sz w:val="20"/>
                                <w:szCs w:val="20"/>
                                <w:lang w:eastAsia="es-CL"/>
                              </w:rPr>
                              <w:t xml:space="preserve"> y o</w:t>
                            </w:r>
                            <w:r w:rsidRPr="00FA4FCE">
                              <w:rPr>
                                <w:rFonts w:ascii="Century Gothic" w:eastAsia="Times New Roman" w:hAnsi="Century Gothic" w:cs="Arial"/>
                                <w:color w:val="222222"/>
                                <w:sz w:val="20"/>
                                <w:szCs w:val="20"/>
                                <w:lang w:eastAsia="es-CL"/>
                              </w:rPr>
                              <w:t>besidad.</w:t>
                            </w:r>
                          </w:p>
                          <w:p w:rsidR="00FA4FCE" w:rsidRDefault="00FA4FCE" w:rsidP="00FA4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29" type="#_x0000_t202" style="position:absolute;margin-left:-76.45pt;margin-top:-59.55pt;width:567.2pt;height:30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" fillcolor="white [3201]" strokeweight=".5pt">
                <v:textbox>
                  <w:txbxContent>
                    <w:p w:rsidR="00FA4FCE" w:rsidRPr="00B26009" w:rsidRDefault="00FA4FCE" w:rsidP="00B26009">
                      <w:pPr>
                        <w:spacing w:line="240" w:lineRule="auto"/>
                        <w:jc w:val="center"/>
                        <w:rPr>
                          <w:rFonts w:ascii="Century Gothic" w:hAnsi="Century Gothic"/>
                          <w:b/>
                          <w:color w:val="FF0000"/>
                          <w:sz w:val="20"/>
                          <w:szCs w:val="20"/>
                        </w:rPr>
                      </w:pPr>
                      <w:r w:rsidRPr="00B26009">
                        <w:rPr>
                          <w:rFonts w:ascii="Century Gothic" w:hAnsi="Century Gothic"/>
                          <w:b/>
                          <w:color w:val="FF0000"/>
                          <w:sz w:val="20"/>
                          <w:szCs w:val="20"/>
                        </w:rPr>
                        <w:t>El consumo de azúcar en la actualidad</w:t>
                      </w:r>
                    </w:p>
                    <w:p w:rsidR="00FA4FCE" w:rsidRPr="00B26009" w:rsidRDefault="00FA4FCE" w:rsidP="00B26009">
                      <w:pPr>
                        <w:spacing w:line="240" w:lineRule="auto"/>
                        <w:jc w:val="center"/>
                        <w:rPr>
                          <w:rFonts w:ascii="Century Gothic" w:hAnsi="Century Gothic"/>
                          <w:b/>
                          <w:color w:val="FF0000"/>
                          <w:sz w:val="20"/>
                          <w:szCs w:val="20"/>
                        </w:rPr>
                      </w:pPr>
                      <w:r w:rsidRPr="00B26009">
                        <w:rPr>
                          <w:rFonts w:ascii="Century Gothic" w:hAnsi="Century Gothic"/>
                          <w:b/>
                          <w:color w:val="FF0000"/>
                          <w:sz w:val="20"/>
                          <w:szCs w:val="20"/>
                        </w:rPr>
                        <w:t>Un producto adictivo, y muy rentable</w:t>
                      </w:r>
                    </w:p>
                    <w:p w:rsidR="00FA4FCE" w:rsidRPr="00FA4FCE" w:rsidRDefault="00FA4FCE" w:rsidP="00FA4FCE">
                      <w:pPr>
                        <w:rPr>
                          <w:rFonts w:ascii="Century Gothic" w:hAnsi="Century Gothic"/>
                          <w:sz w:val="20"/>
                          <w:szCs w:val="20"/>
                        </w:rPr>
                      </w:pPr>
                      <w:r w:rsidRPr="00FA4FCE">
                        <w:rPr>
                          <w:rFonts w:ascii="Century Gothic" w:hAnsi="Century Gothic"/>
                          <w:sz w:val="20"/>
                          <w:szCs w:val="20"/>
                        </w:rPr>
                        <w:t>Algunos estudios señalan que el azúcar es un producto adictivo. El cerebro reacciona a la sacarosa como a muchas drogas y su consumo habitual provoca un síndrome de absti</w:t>
                      </w:r>
                      <w:r w:rsidR="00561F3B">
                        <w:rPr>
                          <w:rFonts w:ascii="Century Gothic" w:hAnsi="Century Gothic"/>
                          <w:sz w:val="20"/>
                          <w:szCs w:val="20"/>
                        </w:rPr>
                        <w:t xml:space="preserve">nencia: siempre queremos </w:t>
                      </w:r>
                      <w:r w:rsidR="00B26009">
                        <w:rPr>
                          <w:rFonts w:ascii="Century Gothic" w:hAnsi="Century Gothic"/>
                          <w:sz w:val="20"/>
                          <w:szCs w:val="20"/>
                        </w:rPr>
                        <w:t xml:space="preserve">más. </w:t>
                      </w:r>
                      <w:r w:rsidRPr="00FA4FCE">
                        <w:rPr>
                          <w:rFonts w:ascii="Century Gothic" w:hAnsi="Century Gothic"/>
                          <w:sz w:val="20"/>
                          <w:szCs w:val="20"/>
                        </w:rPr>
                        <w:t>Otros informes cuestionan que se pueda hablar de adicción, pero algo no está en discusión entre los científicos: el cuerpo se acostumbra a la cantidad de glucosa que se le suministre; de ahí aquello de querer siempre más, sin duda, esto tiene un impacto directo en la industria: le ofrece una demanda estable o en crecimiento, y, por tanto, es potencialmente muy rentable.</w:t>
                      </w:r>
                    </w:p>
                    <w:p w:rsidR="00FA4FCE" w:rsidRPr="00FA4FCE" w:rsidRDefault="00FA4FCE" w:rsidP="00FA4FCE">
                      <w:pPr>
                        <w:rPr>
                          <w:rFonts w:ascii="Century Gothic" w:hAnsi="Century Gothic"/>
                          <w:sz w:val="20"/>
                          <w:szCs w:val="20"/>
                        </w:rPr>
                      </w:pPr>
                      <w:r w:rsidRPr="00FA4FCE">
                        <w:rPr>
                          <w:rFonts w:ascii="Century Gothic" w:hAnsi="Century Gothic"/>
                          <w:sz w:val="20"/>
                          <w:szCs w:val="20"/>
                        </w:rPr>
                        <w:t xml:space="preserve">“El proceso de urbanización ha incrementado el consumo de azúcar por la sociedad, que elige ahora productos más elaborados que tienen un mayor contenido en azúcar”, afirma Jorge </w:t>
                      </w:r>
                      <w:proofErr w:type="spellStart"/>
                      <w:r w:rsidRPr="00FA4FCE">
                        <w:rPr>
                          <w:rFonts w:ascii="Century Gothic" w:hAnsi="Century Gothic"/>
                          <w:sz w:val="20"/>
                          <w:szCs w:val="20"/>
                        </w:rPr>
                        <w:t>Chullén</w:t>
                      </w:r>
                      <w:proofErr w:type="spellEnd"/>
                      <w:r w:rsidRPr="00FA4FCE">
                        <w:rPr>
                          <w:rFonts w:ascii="Century Gothic" w:hAnsi="Century Gothic"/>
                          <w:sz w:val="20"/>
                          <w:szCs w:val="20"/>
                        </w:rPr>
                        <w:t>, analista de la Unión Internacional de Trabajadores de la Alimentación (UITA) especializado en el sector azucarero. El azúcar se colaba así en productos dulces y salados, en bebidas, postres e incluso primeros platos y se escondía bajo una multitud de nombres diferentes imposibles de reconocer por el consumidor: dextrosa, jugo de caña evaporado, maltosa…</w:t>
                      </w:r>
                    </w:p>
                    <w:p w:rsidR="00FA4FCE" w:rsidRPr="00FA4FCE" w:rsidRDefault="00FA4FCE" w:rsidP="00FA4FCE">
                      <w:pPr>
                        <w:numPr>
                          <w:ilvl w:val="0"/>
                          <w:numId w:val="2"/>
                        </w:numPr>
                        <w:shd w:val="clear" w:color="auto" w:fill="FFFFFF"/>
                        <w:spacing w:after="60" w:line="240" w:lineRule="auto"/>
                        <w:ind w:left="0"/>
                        <w:rPr>
                          <w:rFonts w:ascii="Century Gothic" w:eastAsia="Times New Roman" w:hAnsi="Century Gothic" w:cs="Arial"/>
                          <w:color w:val="222222"/>
                          <w:sz w:val="20"/>
                          <w:szCs w:val="20"/>
                          <w:lang w:eastAsia="es-CL"/>
                        </w:rPr>
                      </w:pPr>
                      <w:r w:rsidRPr="00FA4FCE">
                        <w:rPr>
                          <w:rFonts w:ascii="Century Gothic" w:hAnsi="Century Gothic"/>
                          <w:sz w:val="20"/>
                          <w:szCs w:val="20"/>
                        </w:rPr>
                        <w:t xml:space="preserve">Entre las consecuencias de usar azúcar de forma desmedida están </w:t>
                      </w:r>
                      <w:r w:rsidRPr="00FA4FCE">
                        <w:rPr>
                          <w:rFonts w:ascii="Century Gothic" w:eastAsia="Times New Roman" w:hAnsi="Century Gothic" w:cs="Arial"/>
                          <w:color w:val="222222"/>
                          <w:sz w:val="20"/>
                          <w:szCs w:val="20"/>
                          <w:lang w:eastAsia="es-CL"/>
                        </w:rPr>
                        <w:t xml:space="preserve">Deterioro de las cavidades </w:t>
                      </w:r>
                      <w:r w:rsidR="00561F3B" w:rsidRPr="00FA4FCE">
                        <w:rPr>
                          <w:rFonts w:ascii="Century Gothic" w:eastAsia="Times New Roman" w:hAnsi="Century Gothic" w:cs="Arial"/>
                          <w:color w:val="222222"/>
                          <w:sz w:val="20"/>
                          <w:szCs w:val="20"/>
                          <w:lang w:eastAsia="es-CL"/>
                        </w:rPr>
                        <w:t>dentales, Mayor</w:t>
                      </w:r>
                      <w:r w:rsidRPr="00FA4FCE">
                        <w:rPr>
                          <w:rFonts w:ascii="Century Gothic" w:eastAsia="Times New Roman" w:hAnsi="Century Gothic" w:cs="Arial"/>
                          <w:color w:val="222222"/>
                          <w:sz w:val="20"/>
                          <w:szCs w:val="20"/>
                          <w:lang w:eastAsia="es-CL"/>
                        </w:rPr>
                        <w:t xml:space="preserve"> </w:t>
                      </w:r>
                      <w:r w:rsidR="00561F3B">
                        <w:rPr>
                          <w:rFonts w:ascii="Century Gothic" w:eastAsia="Times New Roman" w:hAnsi="Century Gothic" w:cs="Arial"/>
                          <w:color w:val="222222"/>
                          <w:sz w:val="20"/>
                          <w:szCs w:val="20"/>
                          <w:lang w:eastAsia="es-CL"/>
                        </w:rPr>
                        <w:t>apetito, a</w:t>
                      </w:r>
                      <w:r w:rsidR="00561F3B" w:rsidRPr="00FA4FCE">
                        <w:rPr>
                          <w:rFonts w:ascii="Century Gothic" w:eastAsia="Times New Roman" w:hAnsi="Century Gothic" w:cs="Arial"/>
                          <w:color w:val="222222"/>
                          <w:sz w:val="20"/>
                          <w:szCs w:val="20"/>
                          <w:lang w:eastAsia="es-CL"/>
                        </w:rPr>
                        <w:t>umento</w:t>
                      </w:r>
                      <w:r w:rsidRPr="00FA4FCE">
                        <w:rPr>
                          <w:rFonts w:ascii="Century Gothic" w:eastAsia="Times New Roman" w:hAnsi="Century Gothic" w:cs="Arial"/>
                          <w:color w:val="222222"/>
                          <w:sz w:val="20"/>
                          <w:szCs w:val="20"/>
                          <w:lang w:eastAsia="es-CL"/>
                        </w:rPr>
                        <w:t xml:space="preserve"> de peso,</w:t>
                      </w:r>
                      <w:r w:rsidR="00561F3B">
                        <w:rPr>
                          <w:rFonts w:ascii="Century Gothic" w:eastAsia="Times New Roman" w:hAnsi="Century Gothic" w:cs="Arial"/>
                          <w:color w:val="222222"/>
                          <w:sz w:val="20"/>
                          <w:szCs w:val="20"/>
                          <w:lang w:eastAsia="es-CL"/>
                        </w:rPr>
                        <w:t xml:space="preserve"> l</w:t>
                      </w:r>
                      <w:r w:rsidRPr="00FA4FCE">
                        <w:rPr>
                          <w:rFonts w:ascii="Century Gothic" w:eastAsia="Times New Roman" w:hAnsi="Century Gothic" w:cs="Arial"/>
                          <w:color w:val="222222"/>
                          <w:sz w:val="20"/>
                          <w:szCs w:val="20"/>
                          <w:lang w:eastAsia="es-CL"/>
                        </w:rPr>
                        <w:t xml:space="preserve">os azúcares causan que el páncreas produzca más insulina, una hormona que se encarga de transformar los alimentos en </w:t>
                      </w:r>
                      <w:proofErr w:type="spellStart"/>
                      <w:r w:rsidRPr="00FA4FCE">
                        <w:rPr>
                          <w:rFonts w:ascii="Century Gothic" w:eastAsia="Times New Roman" w:hAnsi="Century Gothic" w:cs="Arial"/>
                          <w:color w:val="222222"/>
                          <w:sz w:val="20"/>
                          <w:szCs w:val="20"/>
                          <w:lang w:eastAsia="es-CL"/>
                        </w:rPr>
                        <w:t>energía</w:t>
                      </w:r>
                      <w:proofErr w:type="gramStart"/>
                      <w:r w:rsidRPr="00FA4FCE">
                        <w:rPr>
                          <w:rFonts w:ascii="Century Gothic" w:eastAsia="Times New Roman" w:hAnsi="Century Gothic" w:cs="Arial"/>
                          <w:color w:val="222222"/>
                          <w:sz w:val="20"/>
                          <w:szCs w:val="20"/>
                          <w:lang w:eastAsia="es-CL"/>
                        </w:rPr>
                        <w:t>,</w:t>
                      </w:r>
                      <w:r w:rsidR="00561F3B">
                        <w:rPr>
                          <w:rFonts w:ascii="Century Gothic" w:eastAsia="Times New Roman" w:hAnsi="Century Gothic" w:cs="Arial"/>
                          <w:color w:val="222222"/>
                          <w:sz w:val="20"/>
                          <w:szCs w:val="20"/>
                          <w:lang w:eastAsia="es-CL"/>
                        </w:rPr>
                        <w:t>d</w:t>
                      </w:r>
                      <w:r w:rsidRPr="00FA4FCE">
                        <w:rPr>
                          <w:rFonts w:ascii="Century Gothic" w:eastAsia="Times New Roman" w:hAnsi="Century Gothic" w:cs="Arial"/>
                          <w:color w:val="222222"/>
                          <w:sz w:val="20"/>
                          <w:szCs w:val="20"/>
                          <w:lang w:eastAsia="es-CL"/>
                        </w:rPr>
                        <w:t>iabete</w:t>
                      </w:r>
                      <w:r w:rsidR="00561F3B">
                        <w:rPr>
                          <w:rFonts w:ascii="Century Gothic" w:eastAsia="Times New Roman" w:hAnsi="Century Gothic" w:cs="Arial"/>
                          <w:color w:val="222222"/>
                          <w:sz w:val="20"/>
                          <w:szCs w:val="20"/>
                          <w:lang w:eastAsia="es-CL"/>
                        </w:rPr>
                        <w:t>s</w:t>
                      </w:r>
                      <w:proofErr w:type="spellEnd"/>
                      <w:proofErr w:type="gramEnd"/>
                      <w:r w:rsidR="00561F3B">
                        <w:rPr>
                          <w:rFonts w:ascii="Century Gothic" w:eastAsia="Times New Roman" w:hAnsi="Century Gothic" w:cs="Arial"/>
                          <w:color w:val="222222"/>
                          <w:sz w:val="20"/>
                          <w:szCs w:val="20"/>
                          <w:lang w:eastAsia="es-CL"/>
                        </w:rPr>
                        <w:t xml:space="preserve"> y o</w:t>
                      </w:r>
                      <w:r w:rsidRPr="00FA4FCE">
                        <w:rPr>
                          <w:rFonts w:ascii="Century Gothic" w:eastAsia="Times New Roman" w:hAnsi="Century Gothic" w:cs="Arial"/>
                          <w:color w:val="222222"/>
                          <w:sz w:val="20"/>
                          <w:szCs w:val="20"/>
                          <w:lang w:eastAsia="es-CL"/>
                        </w:rPr>
                        <w:t>besidad.</w:t>
                      </w:r>
                    </w:p>
                    <w:p w:rsidR="00FA4FCE" w:rsidRDefault="00FA4FCE" w:rsidP="00FA4FCE"/>
                  </w:txbxContent>
                </v:textbox>
              </v:shape>
            </w:pict>
          </mc:Fallback>
        </mc:AlternateContent>
      </w: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C22BD" w:rsidRDefault="005C22BD" w:rsidP="005E6608">
      <w:pPr>
        <w:tabs>
          <w:tab w:val="left" w:pos="1165"/>
        </w:tabs>
        <w:rPr>
          <w:b/>
        </w:rPr>
      </w:pPr>
    </w:p>
    <w:p w:rsidR="00561F3B" w:rsidRDefault="00561F3B" w:rsidP="005E6608">
      <w:pPr>
        <w:tabs>
          <w:tab w:val="left" w:pos="1165"/>
        </w:tabs>
        <w:rPr>
          <w:b/>
        </w:rPr>
      </w:pPr>
    </w:p>
    <w:p w:rsidR="00561F3B" w:rsidRPr="00561F3B" w:rsidRDefault="00561F3B" w:rsidP="00B26009">
      <w:pPr>
        <w:rPr>
          <w:rFonts w:ascii="Century Gothic" w:hAnsi="Century Gothic"/>
          <w:sz w:val="20"/>
          <w:szCs w:val="20"/>
        </w:rPr>
      </w:pPr>
    </w:p>
    <w:p w:rsidR="00F4789E" w:rsidRPr="00561F3B" w:rsidRDefault="00561F3B" w:rsidP="00B26009">
      <w:pPr>
        <w:tabs>
          <w:tab w:val="left" w:pos="2241"/>
        </w:tabs>
        <w:rPr>
          <w:rFonts w:ascii="Century Gothic" w:hAnsi="Century Gothic"/>
          <w:b/>
          <w:sz w:val="20"/>
          <w:szCs w:val="20"/>
        </w:rPr>
      </w:pPr>
      <w:r w:rsidRPr="00561F3B">
        <w:rPr>
          <w:rFonts w:ascii="Century Gothic" w:hAnsi="Century Gothic"/>
          <w:sz w:val="20"/>
          <w:szCs w:val="20"/>
        </w:rPr>
        <w:tab/>
      </w:r>
      <w:r w:rsidRPr="00561F3B">
        <w:rPr>
          <w:rFonts w:ascii="Century Gothic" w:hAnsi="Century Gothic"/>
          <w:b/>
          <w:color w:val="E36C0A" w:themeColor="accent6" w:themeShade="BF"/>
          <w:sz w:val="20"/>
          <w:szCs w:val="20"/>
        </w:rPr>
        <w:t>Compara ambos textos y establece en tus respuestas</w:t>
      </w:r>
    </w:p>
    <w:p w:rsidR="00561F3B" w:rsidRPr="00561F3B" w:rsidRDefault="00561F3B" w:rsidP="00B26009">
      <w:pPr>
        <w:pStyle w:val="Prrafodelista"/>
        <w:numPr>
          <w:ilvl w:val="0"/>
          <w:numId w:val="3"/>
        </w:numPr>
        <w:tabs>
          <w:tab w:val="left" w:pos="2241"/>
        </w:tabs>
        <w:ind w:hanging="1004"/>
        <w:rPr>
          <w:rFonts w:ascii="Century Gothic" w:hAnsi="Century Gothic"/>
          <w:sz w:val="20"/>
          <w:szCs w:val="20"/>
        </w:rPr>
      </w:pPr>
      <w:r w:rsidRPr="00561F3B">
        <w:rPr>
          <w:rFonts w:ascii="Century Gothic" w:hAnsi="Century Gothic"/>
          <w:sz w:val="20"/>
          <w:szCs w:val="20"/>
        </w:rPr>
        <w:t>¿Qué alimentos dulces utilizaban durante la colonia y en qué momentos eran utilizados?</w:t>
      </w:r>
    </w:p>
    <w:p w:rsidR="00561F3B" w:rsidRPr="00561F3B" w:rsidRDefault="00561F3B" w:rsidP="00B26009">
      <w:pPr>
        <w:pStyle w:val="Prrafodelista"/>
        <w:tabs>
          <w:tab w:val="left" w:pos="2241"/>
        </w:tabs>
        <w:rPr>
          <w:rFonts w:ascii="Century Gothic" w:hAnsi="Century Gothic"/>
          <w:sz w:val="20"/>
          <w:szCs w:val="20"/>
        </w:rPr>
      </w:pPr>
      <w:r w:rsidRPr="00561F3B">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0"/>
          <w:szCs w:val="20"/>
        </w:rPr>
        <w:t>_____________________</w:t>
      </w:r>
    </w:p>
    <w:p w:rsidR="00561F3B" w:rsidRPr="00561F3B" w:rsidRDefault="00561F3B" w:rsidP="00B26009">
      <w:pPr>
        <w:pStyle w:val="Prrafodelista"/>
        <w:numPr>
          <w:ilvl w:val="0"/>
          <w:numId w:val="3"/>
        </w:numPr>
        <w:tabs>
          <w:tab w:val="left" w:pos="2241"/>
        </w:tabs>
        <w:ind w:hanging="1004"/>
        <w:rPr>
          <w:rFonts w:ascii="Century Gothic" w:hAnsi="Century Gothic"/>
          <w:sz w:val="20"/>
          <w:szCs w:val="20"/>
        </w:rPr>
      </w:pPr>
      <w:r w:rsidRPr="00561F3B">
        <w:rPr>
          <w:rFonts w:ascii="Century Gothic" w:hAnsi="Century Gothic"/>
          <w:sz w:val="20"/>
          <w:szCs w:val="20"/>
        </w:rPr>
        <w:t>¿En la actualidad que alimentos tienen azúcar?</w:t>
      </w:r>
    </w:p>
    <w:p w:rsidR="00561F3B" w:rsidRPr="00561F3B" w:rsidRDefault="00561F3B" w:rsidP="00B26009">
      <w:pPr>
        <w:pStyle w:val="Prrafodelista"/>
        <w:tabs>
          <w:tab w:val="left" w:pos="2241"/>
        </w:tabs>
        <w:rPr>
          <w:rFonts w:ascii="Century Gothic" w:hAnsi="Century Gothic"/>
          <w:sz w:val="20"/>
          <w:szCs w:val="20"/>
        </w:rPr>
      </w:pPr>
      <w:r w:rsidRPr="00561F3B">
        <w:rPr>
          <w:rFonts w:ascii="Century Gothic" w:hAnsi="Century Gothic"/>
          <w:sz w:val="20"/>
          <w:szCs w:val="20"/>
        </w:rPr>
        <w:t>_______________________________________________________________________</w:t>
      </w:r>
      <w:bookmarkStart w:id="0" w:name="_GoBack"/>
      <w:bookmarkEnd w:id="0"/>
      <w:r w:rsidRPr="00561F3B">
        <w:rPr>
          <w:rFonts w:ascii="Century Gothic" w:hAnsi="Century Gothic"/>
          <w:sz w:val="20"/>
          <w:szCs w:val="20"/>
        </w:rPr>
        <w:t>_______________________________________________________________________________________________________________________________________________________</w:t>
      </w:r>
      <w:r>
        <w:rPr>
          <w:rFonts w:ascii="Century Gothic" w:hAnsi="Century Gothic"/>
          <w:sz w:val="20"/>
          <w:szCs w:val="20"/>
        </w:rPr>
        <w:t>_____________________</w:t>
      </w:r>
    </w:p>
    <w:p w:rsidR="00561F3B" w:rsidRPr="00561F3B" w:rsidRDefault="00561F3B" w:rsidP="00B26009">
      <w:pPr>
        <w:pStyle w:val="Prrafodelista"/>
        <w:numPr>
          <w:ilvl w:val="0"/>
          <w:numId w:val="3"/>
        </w:numPr>
        <w:tabs>
          <w:tab w:val="left" w:pos="2241"/>
        </w:tabs>
        <w:ind w:hanging="1004"/>
        <w:rPr>
          <w:rFonts w:ascii="Century Gothic" w:hAnsi="Century Gothic"/>
          <w:sz w:val="20"/>
          <w:szCs w:val="20"/>
        </w:rPr>
      </w:pPr>
      <w:r w:rsidRPr="00561F3B">
        <w:rPr>
          <w:rFonts w:ascii="Century Gothic" w:hAnsi="Century Gothic"/>
          <w:sz w:val="20"/>
          <w:szCs w:val="20"/>
        </w:rPr>
        <w:t>¿Ha cambiado la forma de alimentarnos y de relacionarnos con los productos dulces?</w:t>
      </w:r>
      <w:r>
        <w:rPr>
          <w:rFonts w:ascii="Century Gothic" w:hAnsi="Century Gothic"/>
          <w:sz w:val="20"/>
          <w:szCs w:val="20"/>
        </w:rPr>
        <w:t xml:space="preserve"> Explica por qué</w:t>
      </w:r>
    </w:p>
    <w:p w:rsidR="00561F3B" w:rsidRPr="00561F3B" w:rsidRDefault="00561F3B" w:rsidP="00B26009">
      <w:pPr>
        <w:pStyle w:val="Prrafodelista"/>
        <w:tabs>
          <w:tab w:val="left" w:pos="2241"/>
        </w:tabs>
        <w:rPr>
          <w:rFonts w:ascii="Century Gothic" w:hAnsi="Century Gothic"/>
          <w:sz w:val="20"/>
          <w:szCs w:val="20"/>
        </w:rPr>
      </w:pPr>
      <w:r w:rsidRPr="00561F3B">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0"/>
          <w:szCs w:val="20"/>
        </w:rPr>
        <w:t>_____________________________________________________________________________________________________________</w:t>
      </w:r>
    </w:p>
    <w:p w:rsidR="00561F3B" w:rsidRPr="00561F3B" w:rsidRDefault="00561F3B" w:rsidP="00B26009">
      <w:pPr>
        <w:pStyle w:val="Prrafodelista"/>
        <w:numPr>
          <w:ilvl w:val="0"/>
          <w:numId w:val="3"/>
        </w:numPr>
        <w:tabs>
          <w:tab w:val="left" w:pos="2241"/>
        </w:tabs>
        <w:ind w:hanging="1004"/>
        <w:rPr>
          <w:rFonts w:ascii="Century Gothic" w:hAnsi="Century Gothic"/>
          <w:sz w:val="20"/>
          <w:szCs w:val="20"/>
        </w:rPr>
      </w:pPr>
      <w:r w:rsidRPr="00561F3B">
        <w:rPr>
          <w:rFonts w:ascii="Century Gothic" w:hAnsi="Century Gothic"/>
          <w:sz w:val="20"/>
          <w:szCs w:val="20"/>
        </w:rPr>
        <w:t>Elige un día de la semana y anota en tu cuaderno todos los alimentos consumidos por ti que contienen azúcar. Al final anota una reflexión si consideras que posees hábitos saludables en torno al consumo de azúcar o no.</w:t>
      </w:r>
    </w:p>
    <w:sectPr w:rsidR="00561F3B" w:rsidRPr="00561F3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5C3" w:rsidRDefault="000855C3" w:rsidP="003A2E48">
      <w:pPr>
        <w:spacing w:after="0" w:line="240" w:lineRule="auto"/>
      </w:pPr>
      <w:r>
        <w:separator/>
      </w:r>
    </w:p>
  </w:endnote>
  <w:endnote w:type="continuationSeparator" w:id="0">
    <w:p w:rsidR="000855C3" w:rsidRDefault="000855C3" w:rsidP="003A2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5C3" w:rsidRDefault="000855C3" w:rsidP="003A2E48">
      <w:pPr>
        <w:spacing w:after="0" w:line="240" w:lineRule="auto"/>
      </w:pPr>
      <w:r>
        <w:separator/>
      </w:r>
    </w:p>
  </w:footnote>
  <w:footnote w:type="continuationSeparator" w:id="0">
    <w:p w:rsidR="000855C3" w:rsidRDefault="000855C3" w:rsidP="003A2E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pt;height:11.3pt" o:bullet="t">
        <v:imagedata r:id="rId1" o:title="mso917B"/>
      </v:shape>
    </w:pict>
  </w:numPicBullet>
  <w:abstractNum w:abstractNumId="0">
    <w:nsid w:val="0F7B1E69"/>
    <w:multiLevelType w:val="hybridMultilevel"/>
    <w:tmpl w:val="FD8CA7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4E404E"/>
    <w:multiLevelType w:val="multilevel"/>
    <w:tmpl w:val="66B4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A17F10"/>
    <w:multiLevelType w:val="hybridMultilevel"/>
    <w:tmpl w:val="66F2CA08"/>
    <w:lvl w:ilvl="0" w:tplc="340A0007">
      <w:start w:val="1"/>
      <w:numFmt w:val="bullet"/>
      <w:lvlText w:val=""/>
      <w:lvlPicBulletId w:val="0"/>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3DD"/>
    <w:rsid w:val="000855C3"/>
    <w:rsid w:val="003A2E48"/>
    <w:rsid w:val="003A6054"/>
    <w:rsid w:val="00404891"/>
    <w:rsid w:val="00561F3B"/>
    <w:rsid w:val="005C22BD"/>
    <w:rsid w:val="005E6608"/>
    <w:rsid w:val="007C589F"/>
    <w:rsid w:val="009663DD"/>
    <w:rsid w:val="00B26009"/>
    <w:rsid w:val="00D0008A"/>
    <w:rsid w:val="00F4789E"/>
    <w:rsid w:val="00FA4F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66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663DD"/>
    <w:rPr>
      <w:color w:val="0000FF"/>
      <w:u w:val="single"/>
    </w:rPr>
  </w:style>
  <w:style w:type="character" w:styleId="nfasis">
    <w:name w:val="Emphasis"/>
    <w:basedOn w:val="Fuentedeprrafopredeter"/>
    <w:uiPriority w:val="20"/>
    <w:qFormat/>
    <w:rsid w:val="009663DD"/>
    <w:rPr>
      <w:i/>
      <w:iCs/>
    </w:rPr>
  </w:style>
  <w:style w:type="paragraph" w:styleId="Textodeglobo">
    <w:name w:val="Balloon Text"/>
    <w:basedOn w:val="Normal"/>
    <w:link w:val="TextodegloboCar"/>
    <w:uiPriority w:val="99"/>
    <w:semiHidden/>
    <w:unhideWhenUsed/>
    <w:rsid w:val="003A2E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E48"/>
    <w:rPr>
      <w:rFonts w:ascii="Tahoma" w:hAnsi="Tahoma" w:cs="Tahoma"/>
      <w:sz w:val="16"/>
      <w:szCs w:val="16"/>
    </w:rPr>
  </w:style>
  <w:style w:type="paragraph" w:styleId="Encabezado">
    <w:name w:val="header"/>
    <w:basedOn w:val="Normal"/>
    <w:link w:val="EncabezadoCar"/>
    <w:uiPriority w:val="99"/>
    <w:unhideWhenUsed/>
    <w:rsid w:val="003A2E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2E48"/>
  </w:style>
  <w:style w:type="paragraph" w:styleId="Piedepgina">
    <w:name w:val="footer"/>
    <w:basedOn w:val="Normal"/>
    <w:link w:val="PiedepginaCar"/>
    <w:uiPriority w:val="99"/>
    <w:unhideWhenUsed/>
    <w:rsid w:val="003A2E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E48"/>
  </w:style>
  <w:style w:type="paragraph" w:styleId="Prrafodelista">
    <w:name w:val="List Paragraph"/>
    <w:basedOn w:val="Normal"/>
    <w:uiPriority w:val="34"/>
    <w:qFormat/>
    <w:rsid w:val="007C58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66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663DD"/>
    <w:rPr>
      <w:color w:val="0000FF"/>
      <w:u w:val="single"/>
    </w:rPr>
  </w:style>
  <w:style w:type="character" w:styleId="nfasis">
    <w:name w:val="Emphasis"/>
    <w:basedOn w:val="Fuentedeprrafopredeter"/>
    <w:uiPriority w:val="20"/>
    <w:qFormat/>
    <w:rsid w:val="009663DD"/>
    <w:rPr>
      <w:i/>
      <w:iCs/>
    </w:rPr>
  </w:style>
  <w:style w:type="paragraph" w:styleId="Textodeglobo">
    <w:name w:val="Balloon Text"/>
    <w:basedOn w:val="Normal"/>
    <w:link w:val="TextodegloboCar"/>
    <w:uiPriority w:val="99"/>
    <w:semiHidden/>
    <w:unhideWhenUsed/>
    <w:rsid w:val="003A2E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E48"/>
    <w:rPr>
      <w:rFonts w:ascii="Tahoma" w:hAnsi="Tahoma" w:cs="Tahoma"/>
      <w:sz w:val="16"/>
      <w:szCs w:val="16"/>
    </w:rPr>
  </w:style>
  <w:style w:type="paragraph" w:styleId="Encabezado">
    <w:name w:val="header"/>
    <w:basedOn w:val="Normal"/>
    <w:link w:val="EncabezadoCar"/>
    <w:uiPriority w:val="99"/>
    <w:unhideWhenUsed/>
    <w:rsid w:val="003A2E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2E48"/>
  </w:style>
  <w:style w:type="paragraph" w:styleId="Piedepgina">
    <w:name w:val="footer"/>
    <w:basedOn w:val="Normal"/>
    <w:link w:val="PiedepginaCar"/>
    <w:uiPriority w:val="99"/>
    <w:unhideWhenUsed/>
    <w:rsid w:val="003A2E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E48"/>
  </w:style>
  <w:style w:type="paragraph" w:styleId="Prrafodelista">
    <w:name w:val="List Paragraph"/>
    <w:basedOn w:val="Normal"/>
    <w:uiPriority w:val="34"/>
    <w:qFormat/>
    <w:rsid w:val="007C58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805973">
      <w:bodyDiv w:val="1"/>
      <w:marLeft w:val="0"/>
      <w:marRight w:val="0"/>
      <w:marTop w:val="0"/>
      <w:marBottom w:val="0"/>
      <w:divBdr>
        <w:top w:val="none" w:sz="0" w:space="0" w:color="auto"/>
        <w:left w:val="none" w:sz="0" w:space="0" w:color="auto"/>
        <w:bottom w:val="none" w:sz="0" w:space="0" w:color="auto"/>
        <w:right w:val="none" w:sz="0" w:space="0" w:color="auto"/>
      </w:divBdr>
    </w:div>
    <w:div w:id="117429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hyperlink" Target="http://www.memoriachilena.gob.cl/602/w3-article-92894.htm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yperlink" Target="mailto:matias.n.gallegos@gmail.com" TargetMode="External"/><Relationship Id="rId19" Type="http://schemas.openxmlformats.org/officeDocument/2006/relationships/hyperlink" Target="http://www.guardianesdelsur.cl" TargetMode="External"/><Relationship Id="rId4" Type="http://schemas.openxmlformats.org/officeDocument/2006/relationships/settings" Target="settings.xml"/><Relationship Id="rId9" Type="http://schemas.openxmlformats.org/officeDocument/2006/relationships/hyperlink" Target="mailto:profefranciscalizama@gmail.com" TargetMode="External"/><Relationship Id="rId14" Type="http://schemas.openxmlformats.org/officeDocument/2006/relationships/image" Target="media/image6.jpg"/><Relationship Id="rId22" Type="http://schemas.openxmlformats.org/officeDocument/2006/relationships/hyperlink" Target="http://www.memoriachilena.gob.cl/602/w3-article-92894.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Pages>
  <Words>550</Words>
  <Characters>3027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Ale</cp:lastModifiedBy>
  <cp:revision>2</cp:revision>
  <dcterms:created xsi:type="dcterms:W3CDTF">2020-08-02T23:04:00Z</dcterms:created>
  <dcterms:modified xsi:type="dcterms:W3CDTF">2020-08-03T17:00:00Z</dcterms:modified>
</cp:coreProperties>
</file>