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84F99"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F50A3A">
        <w:rPr>
          <w:rFonts w:ascii="Century Gothic" w:hAnsi="Century Gothic"/>
          <w:b/>
          <w:bCs/>
        </w:rPr>
        <w:t>8</w:t>
      </w:r>
      <w:r w:rsidRPr="008E45E2">
        <w:rPr>
          <w:rFonts w:ascii="Century Gothic" w:hAnsi="Century Gothic"/>
          <w:b/>
          <w:bCs/>
        </w:rPr>
        <w:t>° Básico</w:t>
      </w:r>
    </w:p>
    <w:p w14:paraId="45A28702"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07223D2F" w14:textId="2AF2BC1F"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D841B4">
        <w:rPr>
          <w:rFonts w:ascii="Century Gothic" w:hAnsi="Century Gothic"/>
          <w:b/>
          <w:bCs/>
        </w:rPr>
        <w:t>1</w:t>
      </w:r>
      <w:r w:rsidR="00124428">
        <w:rPr>
          <w:rFonts w:ascii="Century Gothic" w:hAnsi="Century Gothic"/>
          <w:b/>
          <w:bCs/>
        </w:rPr>
        <w:t>8</w:t>
      </w:r>
    </w:p>
    <w:p w14:paraId="4791E54D" w14:textId="77777777" w:rsidR="008E45E2" w:rsidRDefault="008E45E2" w:rsidP="000154FD">
      <w:pPr>
        <w:spacing w:after="0"/>
        <w:jc w:val="center"/>
        <w:rPr>
          <w:rFonts w:ascii="Century Gothic" w:hAnsi="Century Gothic"/>
          <w:b/>
          <w:bCs/>
        </w:rPr>
      </w:pPr>
    </w:p>
    <w:p w14:paraId="4316A1C6" w14:textId="5932A598" w:rsidR="00D63551" w:rsidRPr="00926B4C" w:rsidRDefault="00D63551" w:rsidP="00D63551">
      <w:pPr>
        <w:spacing w:after="0"/>
        <w:rPr>
          <w:rFonts w:ascii="Century Gothic" w:hAnsi="Century Gothic"/>
          <w:b/>
          <w:bCs/>
          <w:sz w:val="20"/>
          <w:szCs w:val="20"/>
          <w:lang w:val="es-ES"/>
        </w:rPr>
      </w:pPr>
      <w:r w:rsidRPr="00926B4C">
        <w:rPr>
          <w:rFonts w:ascii="Century Gothic" w:hAnsi="Century Gothic"/>
          <w:b/>
          <w:bCs/>
          <w:sz w:val="20"/>
          <w:szCs w:val="20"/>
        </w:rPr>
        <w:t xml:space="preserve">O.A (Ciencias): </w:t>
      </w:r>
      <w:r w:rsidR="00ED1845">
        <w:rPr>
          <w:rFonts w:ascii="Century Gothic" w:hAnsi="Century Gothic"/>
          <w:b/>
          <w:bCs/>
          <w:sz w:val="20"/>
          <w:szCs w:val="20"/>
        </w:rPr>
        <w:t>Describir</w:t>
      </w:r>
      <w:r w:rsidR="00FA6578">
        <w:rPr>
          <w:rFonts w:ascii="Century Gothic" w:hAnsi="Century Gothic"/>
          <w:b/>
          <w:bCs/>
          <w:sz w:val="20"/>
          <w:szCs w:val="20"/>
        </w:rPr>
        <w:t xml:space="preserve"> </w:t>
      </w:r>
      <w:r w:rsidR="007006C9">
        <w:rPr>
          <w:rFonts w:ascii="Century Gothic" w:hAnsi="Century Gothic"/>
          <w:b/>
          <w:bCs/>
          <w:sz w:val="20"/>
          <w:szCs w:val="20"/>
        </w:rPr>
        <w:t>l</w:t>
      </w:r>
      <w:r w:rsidR="00D71DC2">
        <w:rPr>
          <w:rFonts w:ascii="Century Gothic" w:hAnsi="Century Gothic"/>
          <w:b/>
          <w:bCs/>
          <w:sz w:val="20"/>
          <w:szCs w:val="20"/>
        </w:rPr>
        <w:t>os tipos de transporte a través de la membrana plasmática</w:t>
      </w:r>
      <w:r w:rsidR="007006C9">
        <w:rPr>
          <w:rFonts w:ascii="Century Gothic" w:hAnsi="Century Gothic"/>
          <w:b/>
          <w:bCs/>
          <w:sz w:val="20"/>
          <w:szCs w:val="20"/>
        </w:rPr>
        <w:t>.</w:t>
      </w:r>
    </w:p>
    <w:p w14:paraId="0F70C825" w14:textId="0D352E14" w:rsidR="005E6748" w:rsidRPr="00A2387E" w:rsidRDefault="00B93241" w:rsidP="00A2387E">
      <w:pPr>
        <w:spacing w:after="0"/>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6704" behindDoc="0" locked="0" layoutInCell="1" allowOverlap="1" wp14:anchorId="0550157E" wp14:editId="0D62A5F5">
                <wp:simplePos x="0" y="0"/>
                <wp:positionH relativeFrom="column">
                  <wp:posOffset>0</wp:posOffset>
                </wp:positionH>
                <wp:positionV relativeFrom="paragraph">
                  <wp:posOffset>466725</wp:posOffset>
                </wp:positionV>
                <wp:extent cx="6675120" cy="556260"/>
                <wp:effectExtent l="0" t="0" r="1143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675120" cy="556260"/>
                        </a:xfrm>
                        <a:prstGeom prst="rect">
                          <a:avLst/>
                        </a:prstGeom>
                        <a:noFill/>
                        <a:ln w="19050">
                          <a:solidFill>
                            <a:srgbClr val="008000"/>
                          </a:solidFill>
                        </a:ln>
                        <a:effectLst/>
                      </wps:spPr>
                      <wps:txbx>
                        <w:txbxContent>
                          <w:p w14:paraId="4EE5E8E6" w14:textId="39C3A3B1" w:rsidR="0055117A" w:rsidRPr="00925C77" w:rsidRDefault="0055117A" w:rsidP="0055117A">
                            <w:pPr>
                              <w:pStyle w:val="Prrafodelista"/>
                              <w:spacing w:after="0"/>
                              <w:ind w:left="0"/>
                              <w:jc w:val="both"/>
                              <w:rPr>
                                <w:rFonts w:ascii="Century Gothic" w:hAnsi="Century Gothic"/>
                                <w:b/>
                                <w:sz w:val="18"/>
                                <w:szCs w:val="18"/>
                              </w:rPr>
                            </w:pPr>
                            <w:r w:rsidRPr="00925C77">
                              <w:rPr>
                                <w:rFonts w:ascii="Century Gothic" w:hAnsi="Century Gothic"/>
                                <w:b/>
                                <w:sz w:val="18"/>
                                <w:szCs w:val="18"/>
                              </w:rPr>
                              <w:t xml:space="preserve">Padres y apoderados, dentro de sus posibilidades, solicito enviar al correo </w:t>
                            </w:r>
                            <w:hyperlink r:id="rId7" w:history="1">
                              <w:r w:rsidRPr="00925C77">
                                <w:rPr>
                                  <w:rStyle w:val="Hipervnculo"/>
                                  <w:rFonts w:ascii="Century Gothic" w:hAnsi="Century Gothic"/>
                                  <w:b/>
                                  <w:sz w:val="18"/>
                                  <w:szCs w:val="18"/>
                                  <w:lang w:val="es-ES_tradnl"/>
                                </w:rPr>
                                <w:t>cienciasnaturales.cnt@gmail.com</w:t>
                              </w:r>
                            </w:hyperlink>
                            <w:r w:rsidRPr="00925C77">
                              <w:rPr>
                                <w:rFonts w:ascii="Century Gothic" w:hAnsi="Century Gothic"/>
                                <w:b/>
                                <w:sz w:val="18"/>
                                <w:szCs w:val="18"/>
                              </w:rPr>
                              <w:t xml:space="preserve">, fotos sobre el avance de los estudiantes en las guías/trabajos de ciencias con nombre del estudiante y su curso de la semana </w:t>
                            </w:r>
                            <w:r w:rsidR="00925C77">
                              <w:rPr>
                                <w:rFonts w:ascii="Century Gothic" w:hAnsi="Century Gothic"/>
                                <w:b/>
                                <w:sz w:val="18"/>
                                <w:szCs w:val="18"/>
                              </w:rPr>
                              <w:t>1</w:t>
                            </w:r>
                            <w:r w:rsidR="00124428">
                              <w:rPr>
                                <w:rFonts w:ascii="Century Gothic" w:hAnsi="Century Gothic"/>
                                <w:b/>
                                <w:sz w:val="18"/>
                                <w:szCs w:val="18"/>
                              </w:rPr>
                              <w:t>8</w:t>
                            </w:r>
                            <w:r w:rsidRPr="00925C77">
                              <w:rPr>
                                <w:rFonts w:ascii="Century Gothic" w:hAnsi="Century Gothic"/>
                                <w:b/>
                                <w:sz w:val="18"/>
                                <w:szCs w:val="18"/>
                              </w:rPr>
                              <w:t>. Lo mismo si tienen dudas referidas a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0157E" id="_x0000_t202" coordsize="21600,21600" o:spt="202" path="m,l,21600r21600,l21600,xe">
                <v:stroke joinstyle="miter"/>
                <v:path gradientshapeok="t" o:connecttype="rect"/>
              </v:shapetype>
              <v:shape id="1 Cuadro de texto" o:spid="_x0000_s1026" type="#_x0000_t202" style="position:absolute;margin-left:0;margin-top:36.75pt;width:525.6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waTAIAAJAEAAAOAAAAZHJzL2Uyb0RvYy54bWysVMFu2zAMvQ/YPwi6L3aCJm2DOkWWIsOA&#10;oi2QDj0rspwYkEWNUmJ3Xz9Sdtqg22nYRaHEZ5KPj8zNbddYcTQYanCFHI9yKYzTUNZuV8gfz+sv&#10;V1KEqFypLDhTyFcT5O3i86eb1s/NBPZgS4OCgrgwb30h9zH6eZYFvTeNCiPwxpGzAmxUpCvushJV&#10;S9Ebm03yfJa1gKVH0CYEer3rnXKR4leV0fGxqoKJwhaSaovpxHRu+cwWN2q+Q+X3tR7KUP9QRaNq&#10;R0nfQt2pqMQB6z9CNbVGCFDFkYYmg6qqtUkciM04/8Bms1feJC7UnODf2hT+X1j9cHxCUZeknRRO&#10;NSTRWKwOqkQQpRHRdBG4Sa0Pc8JuPKFj9xU6/mB4D/TI3LsKG/4lVoL81O7XtxZTHKHpcTa7nI4n&#10;5NLkm05nk1nSIHv/2mOI3ww0go1CIkmYOquO9yFSRoKeIJzMwbq2NslonWiprOt8mqcvAti6ZC/j&#10;Au62K4viqHgS8qs8PyU+g1Fs6xht0ugMCZl7z5Gt2G27gfgWylfqB0I/VsHrdU1F36sQnxTSHBFP&#10;2o34SEdlgYqDwZJiD/jrb++MJ3nJK0VLc1nI8POg0EhhvzsS/np8ccGDnC4X00vuJZ57tuced2hW&#10;QIRJXKoumYyP9mRWCM0LrdCSs5JLOU25CxlP5ir220IrqM1ymUA0ul7Fe7fxmkNzw1iS5+5FoR90&#10;48l5gNMEq/kH+XpsL+DyEKGqk7bc4L6rJDRfaOyT5MOK8l6d3xPq/Y9k8RsAAP//AwBQSwMEFAAG&#10;AAgAAAAhAE//FdbfAAAACAEAAA8AAABkcnMvZG93bnJldi54bWxMj81OwzAQhO9IvIO1SNyo7UJT&#10;FOJUiB+JquJAQEjctvGSRMTrKHbb9O1xT3Cb1axmvilWk+vFnsbQeTagZwoEce1tx42Bj/fnq1sQ&#10;ISJb7D2TgSMFWJXnZwXm1h/4jfZVbEQK4ZCjgTbGIZcy1C05DDM/ECfv248OYzrHRtoRDync9XKu&#10;VCYddpwaWhzooaX6p9o5A4+DPmav9vMLO9osb9Yv1Vo9VcZcXkz3dyAiTfHvGU74CR3KxLT1O7ZB&#10;9AbSkGhgeb0AcXLVQs9BbJPKtAZZFvL/gPIXAAD//wMAUEsBAi0AFAAGAAgAAAAhALaDOJL+AAAA&#10;4QEAABMAAAAAAAAAAAAAAAAAAAAAAFtDb250ZW50X1R5cGVzXS54bWxQSwECLQAUAAYACAAAACEA&#10;OP0h/9YAAACUAQAACwAAAAAAAAAAAAAAAAAvAQAAX3JlbHMvLnJlbHNQSwECLQAUAAYACAAAACEA&#10;9ZnMGkwCAACQBAAADgAAAAAAAAAAAAAAAAAuAgAAZHJzL2Uyb0RvYy54bWxQSwECLQAUAAYACAAA&#10;ACEAT/8V1t8AAAAIAQAADwAAAAAAAAAAAAAAAACmBAAAZHJzL2Rvd25yZXYueG1sUEsFBgAAAAAE&#10;AAQA8wAAALIFAAAAAA==&#10;" filled="f" strokecolor="green" strokeweight="1.5pt">
                <v:textbox>
                  <w:txbxContent>
                    <w:p w14:paraId="4EE5E8E6" w14:textId="39C3A3B1" w:rsidR="0055117A" w:rsidRPr="00925C77" w:rsidRDefault="0055117A" w:rsidP="0055117A">
                      <w:pPr>
                        <w:pStyle w:val="Prrafodelista"/>
                        <w:spacing w:after="0"/>
                        <w:ind w:left="0"/>
                        <w:jc w:val="both"/>
                        <w:rPr>
                          <w:rFonts w:ascii="Century Gothic" w:hAnsi="Century Gothic"/>
                          <w:b/>
                          <w:sz w:val="18"/>
                          <w:szCs w:val="18"/>
                        </w:rPr>
                      </w:pPr>
                      <w:r w:rsidRPr="00925C77">
                        <w:rPr>
                          <w:rFonts w:ascii="Century Gothic" w:hAnsi="Century Gothic"/>
                          <w:b/>
                          <w:sz w:val="18"/>
                          <w:szCs w:val="18"/>
                        </w:rPr>
                        <w:t xml:space="preserve">Padres y apoderados, dentro de sus posibilidades, solicito enviar al correo </w:t>
                      </w:r>
                      <w:hyperlink r:id="rId8" w:history="1">
                        <w:r w:rsidRPr="00925C77">
                          <w:rPr>
                            <w:rStyle w:val="Hipervnculo"/>
                            <w:rFonts w:ascii="Century Gothic" w:hAnsi="Century Gothic"/>
                            <w:b/>
                            <w:sz w:val="18"/>
                            <w:szCs w:val="18"/>
                            <w:lang w:val="es-ES_tradnl"/>
                          </w:rPr>
                          <w:t>cienciasnaturales.cnt@gmail.com</w:t>
                        </w:r>
                      </w:hyperlink>
                      <w:r w:rsidRPr="00925C77">
                        <w:rPr>
                          <w:rFonts w:ascii="Century Gothic" w:hAnsi="Century Gothic"/>
                          <w:b/>
                          <w:sz w:val="18"/>
                          <w:szCs w:val="18"/>
                        </w:rPr>
                        <w:t xml:space="preserve">, fotos sobre el avance de los estudiantes en las guías/trabajos de ciencias con nombre del estudiante y su curso de la semana </w:t>
                      </w:r>
                      <w:r w:rsidR="00925C77">
                        <w:rPr>
                          <w:rFonts w:ascii="Century Gothic" w:hAnsi="Century Gothic"/>
                          <w:b/>
                          <w:sz w:val="18"/>
                          <w:szCs w:val="18"/>
                        </w:rPr>
                        <w:t>1</w:t>
                      </w:r>
                      <w:r w:rsidR="00124428">
                        <w:rPr>
                          <w:rFonts w:ascii="Century Gothic" w:hAnsi="Century Gothic"/>
                          <w:b/>
                          <w:sz w:val="18"/>
                          <w:szCs w:val="18"/>
                        </w:rPr>
                        <w:t>8</w:t>
                      </w:r>
                      <w:r w:rsidRPr="00925C77">
                        <w:rPr>
                          <w:rFonts w:ascii="Century Gothic" w:hAnsi="Century Gothic"/>
                          <w:b/>
                          <w:sz w:val="18"/>
                          <w:szCs w:val="18"/>
                        </w:rPr>
                        <w:t>. Lo mismo si tienen dudas referidas a las guías.</w:t>
                      </w:r>
                    </w:p>
                  </w:txbxContent>
                </v:textbox>
                <w10:wrap type="square"/>
              </v:shape>
            </w:pict>
          </mc:Fallback>
        </mc:AlternateContent>
      </w:r>
      <w:r w:rsidR="00D63551" w:rsidRPr="00926B4C">
        <w:rPr>
          <w:rFonts w:ascii="Century Gothic" w:hAnsi="Century Gothic"/>
          <w:b/>
          <w:bCs/>
          <w:sz w:val="20"/>
          <w:szCs w:val="20"/>
        </w:rPr>
        <w:t>O.A (Ed. Física):</w:t>
      </w:r>
      <w:r w:rsidR="006F7ADD" w:rsidRPr="006F7ADD">
        <w:rPr>
          <w:rFonts w:ascii="Century Gothic" w:hAnsi="Century Gothic" w:cstheme="minorHAnsi"/>
          <w:b/>
          <w:sz w:val="20"/>
          <w:szCs w:val="20"/>
        </w:rPr>
        <w:t xml:space="preserve"> </w:t>
      </w:r>
      <w:r w:rsidR="00A2387E">
        <w:rPr>
          <w:rFonts w:ascii="Century Gothic" w:hAnsi="Century Gothic" w:cstheme="minorHAnsi"/>
          <w:b/>
          <w:sz w:val="20"/>
          <w:szCs w:val="20"/>
        </w:rPr>
        <w:t>Conocer un deporte individual y practicado en la zona además de trabajar sus capacidades físicas en un ambiente seguro.</w:t>
      </w:r>
    </w:p>
    <w:p w14:paraId="47199AF5" w14:textId="7665A597" w:rsidR="006F7ADD" w:rsidRDefault="00D71DC2" w:rsidP="00FA6578">
      <w:pPr>
        <w:jc w:val="center"/>
        <w:rPr>
          <w:rFonts w:ascii="Century Gothic" w:hAnsi="Century Gothic"/>
        </w:rPr>
      </w:pPr>
      <w:r>
        <w:rPr>
          <w:rFonts w:ascii="Century Gothic" w:hAnsi="Century Gothic"/>
          <w:b/>
          <w:bCs/>
          <w:color w:val="7030A0"/>
        </w:rPr>
        <w:t>Transporte Celular</w:t>
      </w:r>
      <w:r w:rsidR="007006C9">
        <w:rPr>
          <w:rFonts w:ascii="Century Gothic" w:hAnsi="Century Gothic"/>
          <w:b/>
          <w:bCs/>
          <w:color w:val="7030A0"/>
        </w:rPr>
        <w:t>.</w:t>
      </w:r>
    </w:p>
    <w:p w14:paraId="09C22074" w14:textId="7C68E680" w:rsidR="009710DE" w:rsidRDefault="00D71DC2" w:rsidP="00D71DC2">
      <w:pPr>
        <w:rPr>
          <w:rFonts w:ascii="Century Gothic" w:hAnsi="Century Gothic"/>
        </w:rPr>
      </w:pPr>
      <w:r>
        <w:rPr>
          <w:rFonts w:ascii="Century Gothic" w:hAnsi="Century Gothic"/>
        </w:rPr>
        <w:t xml:space="preserve">La membrana al formar un especio intracelular y un espacio extracelular, permite que exista diferencias en la concentración de sustancias, es decir que afuera de la célula hay más sustancias de un tipo que dentro o viceversa. A esta diferencia se le llama </w:t>
      </w:r>
      <w:r>
        <w:rPr>
          <w:rFonts w:ascii="Century Gothic" w:hAnsi="Century Gothic"/>
          <w:b/>
          <w:bCs/>
        </w:rPr>
        <w:t>gradiente de concentración</w:t>
      </w:r>
      <w:r>
        <w:rPr>
          <w:rFonts w:ascii="Century Gothic" w:hAnsi="Century Gothic"/>
        </w:rPr>
        <w:t xml:space="preserve"> y es lo que permite, en esencia, la vida ya que la diferencia creada permite su transporte a través de la membrana.</w:t>
      </w:r>
    </w:p>
    <w:p w14:paraId="06962635" w14:textId="1B1C71C8" w:rsidR="00D71DC2" w:rsidRDefault="00D71DC2" w:rsidP="00D71DC2">
      <w:pPr>
        <w:rPr>
          <w:rFonts w:ascii="Century Gothic" w:hAnsi="Century Gothic"/>
        </w:rPr>
      </w:pPr>
      <w:r>
        <w:rPr>
          <w:rFonts w:ascii="Century Gothic" w:hAnsi="Century Gothic"/>
        </w:rPr>
        <w:t>Existen dos tipos de transporte que pasaremos a revisar en la siguiente lamina:</w:t>
      </w:r>
    </w:p>
    <w:p w14:paraId="60825228" w14:textId="1C8A064E" w:rsidR="00D71DC2" w:rsidRPr="00D71DC2" w:rsidRDefault="00D71DC2" w:rsidP="00D71DC2">
      <w:pPr>
        <w:jc w:val="right"/>
        <w:rPr>
          <w:rFonts w:ascii="Century Gothic" w:hAnsi="Century Gothic"/>
        </w:rPr>
      </w:pPr>
      <w:r>
        <w:rPr>
          <w:noProof/>
        </w:rPr>
        <w:drawing>
          <wp:inline distT="0" distB="0" distL="0" distR="0" wp14:anchorId="679BAD07" wp14:editId="76B69923">
            <wp:extent cx="6461760" cy="3345180"/>
            <wp:effectExtent l="0" t="0" r="0" b="7620"/>
            <wp:docPr id="2" name="Imagen 2" descr="Transporte celular.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orte celular. - ppt descargar"/>
                    <pic:cNvPicPr>
                      <a:picLocks noChangeAspect="1" noChangeArrowheads="1"/>
                    </pic:cNvPicPr>
                  </pic:nvPicPr>
                  <pic:blipFill rotWithShape="1">
                    <a:blip r:embed="rId9">
                      <a:extLst>
                        <a:ext uri="{28A0092B-C50C-407E-A947-70E740481C1C}">
                          <a14:useLocalDpi xmlns:a14="http://schemas.microsoft.com/office/drawing/2010/main" val="0"/>
                        </a:ext>
                      </a:extLst>
                    </a:blip>
                    <a:srcRect l="3555" t="28592" r="2222" b="6371"/>
                    <a:stretch/>
                  </pic:blipFill>
                  <pic:spPr bwMode="auto">
                    <a:xfrm>
                      <a:off x="0" y="0"/>
                      <a:ext cx="6461760" cy="3345180"/>
                    </a:xfrm>
                    <a:prstGeom prst="rect">
                      <a:avLst/>
                    </a:prstGeom>
                    <a:noFill/>
                    <a:ln>
                      <a:noFill/>
                    </a:ln>
                    <a:extLst>
                      <a:ext uri="{53640926-AAD7-44D8-BBD7-CCE9431645EC}">
                        <a14:shadowObscured xmlns:a14="http://schemas.microsoft.com/office/drawing/2010/main"/>
                      </a:ext>
                    </a:extLst>
                  </pic:spPr>
                </pic:pic>
              </a:graphicData>
            </a:graphic>
          </wp:inline>
        </w:drawing>
      </w:r>
    </w:p>
    <w:p w14:paraId="6BDC2130" w14:textId="0B24A57B" w:rsidR="009710DE" w:rsidRPr="00D71DC2" w:rsidRDefault="00D71DC2" w:rsidP="009710DE">
      <w:pPr>
        <w:rPr>
          <w:rFonts w:ascii="Century Gothic" w:hAnsi="Century Gothic"/>
          <w:b/>
          <w:bCs/>
          <w:color w:val="7030A0"/>
        </w:rPr>
      </w:pPr>
      <w:r w:rsidRPr="00D71DC2">
        <w:rPr>
          <w:rFonts w:ascii="Century Gothic" w:hAnsi="Century Gothic"/>
          <w:b/>
          <w:bCs/>
          <w:color w:val="7030A0"/>
        </w:rPr>
        <w:t>Investiga:</w:t>
      </w:r>
    </w:p>
    <w:p w14:paraId="17ED272B" w14:textId="34D0AD3C" w:rsidR="00D71DC2" w:rsidRDefault="00D71DC2" w:rsidP="00D71DC2">
      <w:pPr>
        <w:pStyle w:val="Prrafodelista"/>
        <w:numPr>
          <w:ilvl w:val="0"/>
          <w:numId w:val="32"/>
        </w:numPr>
        <w:rPr>
          <w:rFonts w:ascii="Century Gothic" w:hAnsi="Century Gothic"/>
        </w:rPr>
      </w:pPr>
      <w:r>
        <w:rPr>
          <w:rFonts w:ascii="Century Gothic" w:hAnsi="Century Gothic"/>
        </w:rPr>
        <w:t>Investiga el funcionamiento de cada tipo de transporte (pasivo y activo).</w:t>
      </w:r>
    </w:p>
    <w:p w14:paraId="4492949D" w14:textId="0684A160" w:rsidR="00D71DC2" w:rsidRDefault="00D71DC2" w:rsidP="0068168F">
      <w:pPr>
        <w:pStyle w:val="Prrafodelista"/>
        <w:numPr>
          <w:ilvl w:val="0"/>
          <w:numId w:val="32"/>
        </w:numPr>
        <w:rPr>
          <w:rFonts w:ascii="Century Gothic" w:hAnsi="Century Gothic"/>
        </w:rPr>
      </w:pPr>
      <w:r w:rsidRPr="00D71DC2">
        <w:rPr>
          <w:rFonts w:ascii="Century Gothic" w:hAnsi="Century Gothic"/>
        </w:rPr>
        <w:t>Realiza un esquema para cada tipo de transporte señalado en la lámina anterior.</w:t>
      </w:r>
    </w:p>
    <w:p w14:paraId="292F84AB" w14:textId="675DE19D" w:rsidR="00124428" w:rsidRDefault="00124428" w:rsidP="0068168F">
      <w:pPr>
        <w:pStyle w:val="Prrafodelista"/>
        <w:numPr>
          <w:ilvl w:val="0"/>
          <w:numId w:val="32"/>
        </w:numPr>
        <w:rPr>
          <w:rFonts w:ascii="Century Gothic" w:hAnsi="Century Gothic"/>
        </w:rPr>
      </w:pPr>
      <w:r>
        <w:rPr>
          <w:rFonts w:ascii="Century Gothic" w:hAnsi="Century Gothic"/>
        </w:rPr>
        <w:t>¿Qué es el ATP, ADP, AMPc y GTP? ¿Para qué sirven?</w:t>
      </w:r>
    </w:p>
    <w:p w14:paraId="17A522E6" w14:textId="0DE4103B" w:rsidR="00A2387E" w:rsidRDefault="00A2387E" w:rsidP="00A2387E">
      <w:pPr>
        <w:rPr>
          <w:rFonts w:ascii="Century Gothic" w:hAnsi="Century Gothic"/>
        </w:rPr>
      </w:pPr>
    </w:p>
    <w:p w14:paraId="014F6C5F" w14:textId="5EFD302F" w:rsidR="00A2387E" w:rsidRDefault="00A2387E" w:rsidP="00A2387E">
      <w:pPr>
        <w:rPr>
          <w:rFonts w:ascii="Century Gothic" w:hAnsi="Century Gothic"/>
        </w:rPr>
      </w:pPr>
    </w:p>
    <w:p w14:paraId="322E5358" w14:textId="364014DC" w:rsidR="00A2387E" w:rsidRDefault="00A2387E" w:rsidP="00A2387E">
      <w:pPr>
        <w:rPr>
          <w:rFonts w:ascii="Century Gothic" w:hAnsi="Century Gothic"/>
        </w:rPr>
      </w:pPr>
    </w:p>
    <w:p w14:paraId="23C4B947" w14:textId="77777777" w:rsidR="00A2387E" w:rsidRPr="009A6904" w:rsidRDefault="00A2387E" w:rsidP="00A2387E">
      <w:pPr>
        <w:spacing w:after="0" w:line="240" w:lineRule="auto"/>
        <w:jc w:val="center"/>
        <w:rPr>
          <w:rFonts w:ascii="Century Gothic" w:eastAsia="Times New Roman" w:hAnsi="Century Gothic" w:cs="Times New Roman"/>
          <w:b/>
          <w:sz w:val="18"/>
          <w:szCs w:val="18"/>
          <w:lang w:val="es-ES" w:eastAsia="es-ES_tradnl"/>
        </w:rPr>
      </w:pPr>
      <w:r>
        <w:rPr>
          <w:rFonts w:eastAsiaTheme="minorEastAsia"/>
          <w:noProof/>
          <w:lang w:eastAsia="es-CL"/>
        </w:rPr>
        <w:lastRenderedPageBreak/>
        <mc:AlternateContent>
          <mc:Choice Requires="wps">
            <w:drawing>
              <wp:anchor distT="0" distB="0" distL="114300" distR="114300" simplePos="0" relativeHeight="251659264" behindDoc="0" locked="0" layoutInCell="1" allowOverlap="1" wp14:anchorId="30BF20D3" wp14:editId="2F5B1A37">
                <wp:simplePos x="0" y="0"/>
                <wp:positionH relativeFrom="column">
                  <wp:posOffset>-41910</wp:posOffset>
                </wp:positionH>
                <wp:positionV relativeFrom="paragraph">
                  <wp:posOffset>52705</wp:posOffset>
                </wp:positionV>
                <wp:extent cx="6880225" cy="954405"/>
                <wp:effectExtent l="0" t="0" r="26670" b="1778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68FF2A9C"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B950C4">
                              <w:rPr>
                                <w:rFonts w:ascii="Century Gothic" w:hAnsi="Century Gothic"/>
                                <w:b/>
                                <w:sz w:val="18"/>
                                <w:szCs w:val="18"/>
                                <w:u w:color="000080"/>
                                <w:lang w:val="es-ES_tradnl"/>
                              </w:rPr>
                              <w:t>Estimados Padres y Apoderados:</w:t>
                            </w:r>
                          </w:p>
                          <w:p w14:paraId="2012850E"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B950C4">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1873086"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B950C4">
                              <w:rPr>
                                <w:rFonts w:ascii="Century Gothic" w:hAnsi="Century Gothic"/>
                                <w:sz w:val="18"/>
                                <w:szCs w:val="18"/>
                                <w:u w:color="000080"/>
                                <w:lang w:val="es-ES_tradnl"/>
                              </w:rPr>
                              <w:t xml:space="preserve">Es por esta razón que solicito, </w:t>
                            </w:r>
                            <w:r w:rsidRPr="00B950C4">
                              <w:rPr>
                                <w:rFonts w:ascii="Century Gothic" w:hAnsi="Century Gothic"/>
                                <w:b/>
                                <w:bCs/>
                                <w:sz w:val="18"/>
                                <w:szCs w:val="18"/>
                                <w:u w:color="000080"/>
                                <w:lang w:val="es-ES_tradnl"/>
                              </w:rPr>
                              <w:t>en la medida de lo posible</w:t>
                            </w:r>
                            <w:r w:rsidRPr="00B950C4">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B950C4">
                                <w:rPr>
                                  <w:rStyle w:val="Hipervnculo"/>
                                  <w:rFonts w:ascii="Century Gothic" w:hAnsi="Century Gothic"/>
                                  <w:sz w:val="18"/>
                                  <w:szCs w:val="18"/>
                                  <w:u w:color="000000"/>
                                  <w:lang w:val="es-ES_tradnl"/>
                                </w:rPr>
                                <w:t>educacionfisica.cnt@gmail.com</w:t>
                              </w:r>
                            </w:hyperlink>
                            <w:r w:rsidRPr="00B950C4">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0BF20D3" id="Cuadro de texto 8" o:spid="_x0000_s1027" type="#_x0000_t202" style="position:absolute;left:0;text-align:left;margin-left:-3.3pt;margin-top:4.15pt;width:541.75pt;height:7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2DWQIAAK4EAAAOAAAAZHJzL2Uyb0RvYy54bWysVMFu2zAMvQ/YPwi6r3aCpkuNOkWWosOA&#10;oC3QFj0rspwYk0VBUmJ3X78n2WmDbqdhPiiU+CSSj4+5uu5bzQ7K+YZMySdnOWfKSKoasy3589Pt&#10;lzlnPghTCU1GlfxVeX69+PzpqrOFmtKOdKUcwyPGF50t+S4EW2SZlzvVCn9GVhk4a3KtCNi6bVY5&#10;0eH1VmfTPL/IOnKVdSSV9zi9GZx8kd6vayXDfV17FZguOXILaXVp3cQ1W1yJYuuE3TVyTEP8Qxat&#10;aAyCvj11I4Jge9f88VTbSEee6nAmqc2orhupUg2oZpJ/qOZxJ6xKtYAcb99o8v/vWXl3eHCsqUqO&#10;RhnRokWrvagcsUqxoPpAbB5J6qwvgH20QIf+G/VodirY2zXJnx6Q7AQzXPBAR1L62rXxF+UyXEQf&#10;Xt+4RwgmcXgxn+fT6YwzCd/l7Pw8n8W42ftt63z4rqhl0Si5Q29TBuKw9mGAHiExmKHbRmuci0Ib&#10;1pV8im825Ey6qaI3Or3bblbasYOARFZ5/MbA/h2GNLSJaJU0NQaMBQ81Riv0mz4xOTkStqHqFXw5&#10;GmTnrbxtkPta+PAgHHQGJjA74R5LrQk50mhxtiP362/nEY/2w8tZB92W3GCwONM/DGRxOQFxkHna&#10;nM++TrFxp57Nqcfs2xWh6glm1MpkRnzQR7N21L5gwJYxJlzCSEQueTiaqzDMEgZUquUygSBsK8La&#10;PFp5FEnsy1P/IpwdmxeVdUdHfYviQw8HbOqOXe4DOpkaHFkeOB3VhqFIEhkHOE7d6T6h3v9mFr8B&#10;AAD//wMAUEsDBBQABgAIAAAAIQDL5d0C4AAAAAkBAAAPAAAAZHJzL2Rvd25yZXYueG1sTI/NbsIw&#10;EITvlfoO1lbqpQKH0pqQxkFtpR5QT0l/ziZekgh7HWID4e0xp/Y2qxnNfJuvRmvYEQffOZIwmybA&#10;kGqnO2okfH99TFJgPijSyjhCCWf0sCpub3KVaXeiEo9VaFgsIZ8pCW0Ifca5r1u0yk9djxS9rRus&#10;CvEcGq4HdYrl1vDHJBHcqo7iQqt6fG+x3lUHK2E7X1f8vHwqTblf7B8+38yva36kvL8bX1+ABRzD&#10;Xxiu+BEdisi0cQfSnhkJEyFiUkI6B3a1k4VYAttE9ZwK4EXO/39QXAAAAP//AwBQSwECLQAUAAYA&#10;CAAAACEAtoM4kv4AAADhAQAAEwAAAAAAAAAAAAAAAAAAAAAAW0NvbnRlbnRfVHlwZXNdLnhtbFBL&#10;AQItABQABgAIAAAAIQA4/SH/1gAAAJQBAAALAAAAAAAAAAAAAAAAAC8BAABfcmVscy8ucmVsc1BL&#10;AQItABQABgAIAAAAIQBAk92DWQIAAK4EAAAOAAAAAAAAAAAAAAAAAC4CAABkcnMvZTJvRG9jLnht&#10;bFBLAQItABQABgAIAAAAIQDL5d0C4AAAAAkBAAAPAAAAAAAAAAAAAAAAALMEAABkcnMvZG93bnJl&#10;di54bWxQSwUGAAAAAAQABADzAAAAwAUAAAAA&#10;" filled="f" strokecolor="#c00000" strokeweight="1.75pt">
                <v:path arrowok="t"/>
                <v:textbox style="mso-fit-shape-to-text:t">
                  <w:txbxContent>
                    <w:p w14:paraId="68FF2A9C"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B950C4">
                        <w:rPr>
                          <w:rFonts w:ascii="Century Gothic" w:hAnsi="Century Gothic"/>
                          <w:b/>
                          <w:sz w:val="18"/>
                          <w:szCs w:val="18"/>
                          <w:u w:color="000080"/>
                          <w:lang w:val="es-ES_tradnl"/>
                        </w:rPr>
                        <w:t>Estimados Padres y Apoderados:</w:t>
                      </w:r>
                    </w:p>
                    <w:p w14:paraId="2012850E"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B950C4">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1873086" w14:textId="77777777" w:rsidR="00A2387E" w:rsidRPr="00B950C4" w:rsidRDefault="00A2387E" w:rsidP="00A2387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B950C4">
                        <w:rPr>
                          <w:rFonts w:ascii="Century Gothic" w:hAnsi="Century Gothic"/>
                          <w:sz w:val="18"/>
                          <w:szCs w:val="18"/>
                          <w:u w:color="000080"/>
                          <w:lang w:val="es-ES_tradnl"/>
                        </w:rPr>
                        <w:t xml:space="preserve">Es por esta razón que solicito, </w:t>
                      </w:r>
                      <w:r w:rsidRPr="00B950C4">
                        <w:rPr>
                          <w:rFonts w:ascii="Century Gothic" w:hAnsi="Century Gothic"/>
                          <w:b/>
                          <w:bCs/>
                          <w:sz w:val="18"/>
                          <w:szCs w:val="18"/>
                          <w:u w:color="000080"/>
                          <w:lang w:val="es-ES_tradnl"/>
                        </w:rPr>
                        <w:t>en la medida de lo posible</w:t>
                      </w:r>
                      <w:r w:rsidRPr="00B950C4">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1" w:history="1">
                        <w:r w:rsidRPr="00B950C4">
                          <w:rPr>
                            <w:rStyle w:val="Hipervnculo"/>
                            <w:rFonts w:ascii="Century Gothic" w:hAnsi="Century Gothic"/>
                            <w:sz w:val="18"/>
                            <w:szCs w:val="18"/>
                            <w:u w:color="000000"/>
                            <w:lang w:val="es-ES_tradnl"/>
                          </w:rPr>
                          <w:t>educacionfisica.cnt@gmail.com</w:t>
                        </w:r>
                      </w:hyperlink>
                      <w:r w:rsidRPr="00B950C4">
                        <w:rPr>
                          <w:rFonts w:ascii="Century Gothic" w:hAnsi="Century Gothic"/>
                          <w:sz w:val="18"/>
                          <w:szCs w:val="18"/>
                          <w:u w:color="000080"/>
                          <w:lang w:val="es-ES_tradnl"/>
                        </w:rPr>
                        <w:t xml:space="preserve"> indicando en el “asunto” nombre y curso.</w:t>
                      </w:r>
                    </w:p>
                  </w:txbxContent>
                </v:textbox>
                <w10:wrap type="square"/>
              </v:shape>
            </w:pict>
          </mc:Fallback>
        </mc:AlternateContent>
      </w:r>
    </w:p>
    <w:p w14:paraId="4D049E2D" w14:textId="77777777" w:rsidR="00A2387E" w:rsidRPr="00B950C4" w:rsidRDefault="00A2387E" w:rsidP="00A2387E">
      <w:pPr>
        <w:spacing w:line="240" w:lineRule="auto"/>
        <w:jc w:val="both"/>
        <w:rPr>
          <w:rFonts w:ascii="Century Gothic" w:hAnsi="Century Gothic" w:cstheme="minorHAnsi"/>
          <w:b/>
          <w:sz w:val="20"/>
          <w:szCs w:val="20"/>
        </w:rPr>
      </w:pPr>
      <w:r w:rsidRPr="00B950C4">
        <w:rPr>
          <w:rFonts w:ascii="Century Gothic" w:hAnsi="Century Gothic" w:cstheme="minorHAnsi"/>
          <w:b/>
          <w:sz w:val="20"/>
          <w:szCs w:val="20"/>
        </w:rPr>
        <w:t>1.- Pesca Submarina</w:t>
      </w:r>
    </w:p>
    <w:p w14:paraId="453505D4" w14:textId="77777777" w:rsidR="00A2387E" w:rsidRPr="00B950C4" w:rsidRDefault="00A2387E" w:rsidP="00A2387E">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B950C4">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B950C4">
        <w:rPr>
          <w:rFonts w:ascii="Century Gothic" w:hAnsi="Century Gothic"/>
          <w:color w:val="000000"/>
          <w:sz w:val="20"/>
          <w:szCs w:val="20"/>
          <w:shd w:val="clear" w:color="auto" w:fill="FFFFFF"/>
        </w:rPr>
        <w:t>un  japonés</w:t>
      </w:r>
      <w:proofErr w:type="gramEnd"/>
      <w:r w:rsidRPr="00B950C4">
        <w:rPr>
          <w:rFonts w:ascii="Century Gothic" w:hAnsi="Century Gothic"/>
          <w:color w:val="000000"/>
          <w:sz w:val="20"/>
          <w:szCs w:val="20"/>
          <w:shd w:val="clear" w:color="auto" w:fill="FFFFFF"/>
        </w:rPr>
        <w:t xml:space="preserve"> llamado ‘Tokumori’ causó sensación debido a su forma “artesanal” de pescar sumergido en el agua por completo. Este intrépido deportista sin darse cuenta estaba dándonos unas pautas sobre lo que </w:t>
      </w:r>
      <w:proofErr w:type="gramStart"/>
      <w:r w:rsidRPr="00B950C4">
        <w:rPr>
          <w:rFonts w:ascii="Century Gothic" w:hAnsi="Century Gothic"/>
          <w:color w:val="000000"/>
          <w:sz w:val="20"/>
          <w:szCs w:val="20"/>
          <w:shd w:val="clear" w:color="auto" w:fill="FFFFFF"/>
        </w:rPr>
        <w:t>a la pronto</w:t>
      </w:r>
      <w:proofErr w:type="gramEnd"/>
      <w:r w:rsidRPr="00B950C4">
        <w:rPr>
          <w:rFonts w:ascii="Century Gothic" w:hAnsi="Century Gothic"/>
          <w:color w:val="000000"/>
          <w:sz w:val="20"/>
          <w:szCs w:val="20"/>
          <w:shd w:val="clear" w:color="auto" w:fill="FFFFFF"/>
        </w:rPr>
        <w:t xml:space="preserve"> sería lo que hoy conocemos como </w:t>
      </w:r>
      <w:r w:rsidRPr="00B950C4">
        <w:rPr>
          <w:rStyle w:val="Textoennegrita"/>
          <w:rFonts w:ascii="Century Gothic" w:hAnsi="Century Gothic"/>
          <w:color w:val="000000"/>
          <w:sz w:val="20"/>
          <w:szCs w:val="20"/>
          <w:bdr w:val="none" w:sz="0" w:space="0" w:color="auto" w:frame="1"/>
          <w:shd w:val="clear" w:color="auto" w:fill="FFFFFF"/>
        </w:rPr>
        <w:t>pesca submarina.</w:t>
      </w:r>
      <w:r w:rsidRPr="00B950C4">
        <w:rPr>
          <w:rFonts w:ascii="Century Gothic" w:hAnsi="Century Gothic"/>
          <w:color w:val="000000"/>
          <w:sz w:val="20"/>
          <w:szCs w:val="20"/>
          <w:shd w:val="clear" w:color="auto" w:fill="FFFFFF"/>
        </w:rPr>
        <w:t xml:space="preserve"> Su método de pesca consistía en enfundarse unas lentes binoculares Fernez y un arpón en el extremo hecho de caña de bambú, todo un revolucionario. </w:t>
      </w:r>
    </w:p>
    <w:p w14:paraId="1E2D7BEC" w14:textId="77777777" w:rsidR="00A2387E" w:rsidRPr="00B950C4" w:rsidRDefault="00A2387E" w:rsidP="00A2387E">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B950C4">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B950C4">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51F7C168" w14:textId="77777777" w:rsidR="00A2387E" w:rsidRPr="00B950C4" w:rsidRDefault="00A2387E" w:rsidP="00A2387E">
      <w:pPr>
        <w:spacing w:after="0" w:line="240" w:lineRule="auto"/>
        <w:jc w:val="both"/>
        <w:rPr>
          <w:rFonts w:ascii="Century Gothic" w:eastAsia="Times New Roman" w:hAnsi="Century Gothic" w:cs="Times New Roman"/>
          <w:sz w:val="20"/>
          <w:szCs w:val="20"/>
        </w:rPr>
      </w:pPr>
      <w:r w:rsidRPr="00B950C4">
        <w:rPr>
          <w:rFonts w:ascii="Century Gothic" w:eastAsia="Times New Roman" w:hAnsi="Century Gothic" w:cs="Times New Roman"/>
          <w:color w:val="000000"/>
          <w:sz w:val="20"/>
          <w:szCs w:val="20"/>
          <w:shd w:val="clear" w:color="auto" w:fill="FFFFFF"/>
        </w:rPr>
        <w:t>En primer lugar, el</w:t>
      </w:r>
      <w:r w:rsidRPr="00B950C4">
        <w:rPr>
          <w:rFonts w:ascii="Century Gothic" w:eastAsia="Times New Roman" w:hAnsi="Century Gothic" w:cs="Times New Roman"/>
          <w:b/>
          <w:bCs/>
          <w:color w:val="000000"/>
          <w:sz w:val="20"/>
          <w:szCs w:val="20"/>
        </w:rPr>
        <w:t> pescador submarino novato tiene que aprender a tomar su tiempo</w:t>
      </w:r>
      <w:r w:rsidRPr="00B950C4">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28C3A739" w14:textId="77777777" w:rsidR="00A2387E" w:rsidRPr="00B950C4" w:rsidRDefault="00A2387E" w:rsidP="00A2387E">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B950C4">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w:t>
      </w:r>
      <w:proofErr w:type="gramStart"/>
      <w:r w:rsidRPr="00B950C4">
        <w:rPr>
          <w:rFonts w:ascii="Century Gothic" w:eastAsia="Times New Roman" w:hAnsi="Century Gothic" w:cs="Times New Roman"/>
          <w:color w:val="000000"/>
          <w:sz w:val="20"/>
          <w:szCs w:val="20"/>
        </w:rPr>
        <w:t>y el experto!</w:t>
      </w:r>
      <w:proofErr w:type="gramEnd"/>
      <w:r w:rsidRPr="00B950C4">
        <w:rPr>
          <w:rFonts w:ascii="Century Gothic" w:eastAsia="Times New Roman" w:hAnsi="Century Gothic" w:cs="Times New Roman"/>
          <w:color w:val="000000"/>
          <w:sz w:val="20"/>
          <w:szCs w:val="20"/>
        </w:rPr>
        <w:t>) verán muchos más peces si nos situamos en silencio en el fondo del mar y esperamos en lugar adecuado en vez revolotear en el fondo marino, la llamada pesca a la espera o pesca al acecho.</w:t>
      </w:r>
    </w:p>
    <w:p w14:paraId="74F2F385" w14:textId="77777777" w:rsidR="00A2387E" w:rsidRDefault="00A2387E" w:rsidP="00A2387E">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B950C4">
        <w:rPr>
          <w:rFonts w:ascii="Century Gothic" w:eastAsia="Times New Roman" w:hAnsi="Century Gothic" w:cs="Times New Roman"/>
          <w:noProof/>
          <w:color w:val="000000"/>
          <w:sz w:val="20"/>
          <w:szCs w:val="20"/>
        </w:rPr>
        <w:drawing>
          <wp:anchor distT="0" distB="0" distL="114300" distR="114300" simplePos="0" relativeHeight="251660288" behindDoc="0" locked="0" layoutInCell="1" allowOverlap="1" wp14:anchorId="55098878" wp14:editId="69C55149">
            <wp:simplePos x="0" y="0"/>
            <wp:positionH relativeFrom="column">
              <wp:posOffset>-43815</wp:posOffset>
            </wp:positionH>
            <wp:positionV relativeFrom="paragraph">
              <wp:posOffset>327660</wp:posOffset>
            </wp:positionV>
            <wp:extent cx="7181850" cy="14668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7181850" cy="1466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950C4">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27752FE7" w14:textId="77777777" w:rsidR="00A2387E" w:rsidRDefault="00A2387E" w:rsidP="00A2387E">
      <w:pPr>
        <w:shd w:val="clear" w:color="auto" w:fill="FFFFFF"/>
        <w:spacing w:after="300" w:line="240" w:lineRule="auto"/>
        <w:jc w:val="both"/>
        <w:textAlignment w:val="baseline"/>
        <w:rPr>
          <w:rFonts w:ascii="Century Gothic" w:eastAsia="Times New Roman" w:hAnsi="Century Gothic" w:cs="Times New Roman"/>
          <w:color w:val="000000"/>
          <w:sz w:val="20"/>
          <w:szCs w:val="20"/>
        </w:rPr>
      </w:pPr>
    </w:p>
    <w:p w14:paraId="55BB6AB0" w14:textId="77777777" w:rsidR="00A2387E" w:rsidRPr="00B950C4" w:rsidRDefault="00A2387E" w:rsidP="00A2387E">
      <w:pPr>
        <w:shd w:val="clear" w:color="auto" w:fill="FFFFFF"/>
        <w:spacing w:after="300" w:line="240" w:lineRule="auto"/>
        <w:jc w:val="both"/>
        <w:textAlignment w:val="baseline"/>
        <w:rPr>
          <w:rFonts w:ascii="Century Gothic" w:eastAsia="Times New Roman" w:hAnsi="Century Gothic" w:cs="Times New Roman"/>
          <w:color w:val="000000"/>
          <w:sz w:val="20"/>
          <w:szCs w:val="20"/>
        </w:rPr>
      </w:pPr>
    </w:p>
    <w:p w14:paraId="11F8BD81" w14:textId="77777777" w:rsidR="00A2387E" w:rsidRDefault="00A2387E" w:rsidP="00A2387E">
      <w:pPr>
        <w:pStyle w:val="NormalWeb"/>
        <w:shd w:val="clear" w:color="auto" w:fill="FFFFFF"/>
        <w:spacing w:before="195" w:beforeAutospacing="0" w:after="195" w:afterAutospacing="0"/>
        <w:jc w:val="both"/>
        <w:rPr>
          <w:rFonts w:ascii="Century Gothic" w:hAnsi="Century Gothic" w:cs="Arial"/>
          <w:b/>
          <w:noProof/>
          <w:sz w:val="20"/>
          <w:szCs w:val="20"/>
        </w:rPr>
      </w:pPr>
    </w:p>
    <w:p w14:paraId="0E8AAFFE" w14:textId="77777777" w:rsidR="00A2387E" w:rsidRDefault="00A2387E" w:rsidP="00A2387E">
      <w:pPr>
        <w:pStyle w:val="NormalWeb"/>
        <w:shd w:val="clear" w:color="auto" w:fill="FFFFFF"/>
        <w:spacing w:before="195" w:beforeAutospacing="0" w:after="195" w:afterAutospacing="0"/>
        <w:jc w:val="both"/>
        <w:rPr>
          <w:rFonts w:ascii="Century Gothic" w:hAnsi="Century Gothic" w:cs="Arial"/>
          <w:b/>
          <w:noProof/>
          <w:sz w:val="20"/>
          <w:szCs w:val="20"/>
        </w:rPr>
      </w:pPr>
    </w:p>
    <w:p w14:paraId="798E6A9A" w14:textId="77777777" w:rsidR="00A2387E" w:rsidRDefault="00A2387E" w:rsidP="00A2387E">
      <w:pPr>
        <w:pStyle w:val="NormalWeb"/>
        <w:shd w:val="clear" w:color="auto" w:fill="FFFFFF"/>
        <w:spacing w:before="195" w:beforeAutospacing="0" w:after="195" w:afterAutospacing="0"/>
        <w:jc w:val="both"/>
        <w:rPr>
          <w:rFonts w:ascii="Century Gothic" w:hAnsi="Century Gothic" w:cs="Arial"/>
          <w:b/>
          <w:noProof/>
          <w:sz w:val="20"/>
          <w:szCs w:val="20"/>
        </w:rPr>
      </w:pPr>
    </w:p>
    <w:p w14:paraId="679C9326" w14:textId="77777777" w:rsidR="00A2387E" w:rsidRDefault="00A2387E" w:rsidP="00A2387E">
      <w:pPr>
        <w:pStyle w:val="NormalWeb"/>
        <w:shd w:val="clear" w:color="auto" w:fill="FFFFFF"/>
        <w:spacing w:before="195" w:beforeAutospacing="0" w:after="195" w:afterAutospacing="0"/>
        <w:jc w:val="both"/>
        <w:rPr>
          <w:rFonts w:ascii="Century Gothic" w:hAnsi="Century Gothic" w:cs="Arial"/>
          <w:b/>
          <w:noProof/>
          <w:sz w:val="20"/>
          <w:szCs w:val="20"/>
        </w:rPr>
      </w:pPr>
    </w:p>
    <w:p w14:paraId="7CC606B9" w14:textId="77777777" w:rsidR="00A2387E" w:rsidRPr="009F1B81" w:rsidRDefault="00A2387E" w:rsidP="00A2387E">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53FCD2F4" w14:textId="77777777" w:rsidR="00A2387E" w:rsidRPr="00A04194" w:rsidRDefault="00A2387E" w:rsidP="00A2387E">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0" locked="0" layoutInCell="1" allowOverlap="1" wp14:anchorId="51CC5AB9" wp14:editId="27C1590E">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2535BC46" w14:textId="77777777" w:rsidR="00A2387E" w:rsidRDefault="00A2387E" w:rsidP="00A2387E">
      <w:pPr>
        <w:jc w:val="both"/>
        <w:rPr>
          <w:rFonts w:ascii="Century Gothic" w:hAnsi="Century Gothic" w:cstheme="minorHAnsi"/>
          <w:noProof/>
          <w:sz w:val="20"/>
          <w:szCs w:val="20"/>
        </w:rPr>
      </w:pPr>
    </w:p>
    <w:p w14:paraId="198496E9" w14:textId="77777777" w:rsidR="00A2387E" w:rsidRDefault="00A2387E" w:rsidP="00A2387E">
      <w:pPr>
        <w:jc w:val="both"/>
        <w:rPr>
          <w:rFonts w:ascii="Century Gothic" w:hAnsi="Century Gothic" w:cstheme="minorHAnsi"/>
          <w:noProof/>
          <w:sz w:val="20"/>
          <w:szCs w:val="20"/>
        </w:rPr>
      </w:pPr>
    </w:p>
    <w:p w14:paraId="0E9E1515" w14:textId="77777777" w:rsidR="00A2387E" w:rsidRDefault="00A2387E" w:rsidP="00A2387E">
      <w:pPr>
        <w:jc w:val="both"/>
        <w:rPr>
          <w:rFonts w:ascii="Century Gothic" w:hAnsi="Century Gothic" w:cstheme="minorHAnsi"/>
          <w:noProof/>
          <w:sz w:val="20"/>
          <w:szCs w:val="20"/>
        </w:rPr>
      </w:pPr>
    </w:p>
    <w:p w14:paraId="619B6F17" w14:textId="77777777" w:rsidR="00A2387E" w:rsidRDefault="00A2387E" w:rsidP="00A2387E">
      <w:pPr>
        <w:jc w:val="both"/>
        <w:rPr>
          <w:rFonts w:ascii="Century Gothic" w:hAnsi="Century Gothic" w:cstheme="minorHAnsi"/>
          <w:noProof/>
          <w:sz w:val="20"/>
          <w:szCs w:val="20"/>
        </w:rPr>
      </w:pPr>
    </w:p>
    <w:p w14:paraId="2301A27E" w14:textId="77777777" w:rsidR="00A2387E" w:rsidRPr="00A04194" w:rsidRDefault="00A2387E" w:rsidP="00A2387E">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10C38D26" w14:textId="77777777" w:rsidR="00A2387E" w:rsidRDefault="00A2387E" w:rsidP="00A2387E">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3360" behindDoc="0" locked="0" layoutInCell="1" allowOverlap="1" wp14:anchorId="3F822C80" wp14:editId="7FF21019">
            <wp:simplePos x="0" y="0"/>
            <wp:positionH relativeFrom="column">
              <wp:posOffset>5309235</wp:posOffset>
            </wp:positionH>
            <wp:positionV relativeFrom="paragraph">
              <wp:posOffset>61595</wp:posOffset>
            </wp:positionV>
            <wp:extent cx="819150" cy="1152525"/>
            <wp:effectExtent l="171450" t="133350" r="361950" b="31432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19150" cy="1152525"/>
                    </a:xfrm>
                    <a:prstGeom prst="rect">
                      <a:avLst/>
                    </a:prstGeom>
                    <a:ln>
                      <a:noFill/>
                    </a:ln>
                    <a:effectLst>
                      <a:outerShdw blurRad="292100" dist="139700" dir="2700000" algn="tl" rotWithShape="0">
                        <a:srgbClr val="333333">
                          <a:alpha val="65000"/>
                        </a:srgbClr>
                      </a:outerShdw>
                    </a:effectLst>
                  </pic:spPr>
                </pic:pic>
              </a:graphicData>
            </a:graphic>
          </wp:anchor>
        </w:drawing>
      </w:r>
    </w:p>
    <w:p w14:paraId="390AA852" w14:textId="77777777" w:rsidR="00A2387E" w:rsidRDefault="00A2387E" w:rsidP="00A2387E">
      <w:pPr>
        <w:jc w:val="both"/>
        <w:rPr>
          <w:rFonts w:ascii="Century Gothic" w:hAnsi="Century Gothic" w:cstheme="minorHAnsi"/>
          <w:sz w:val="20"/>
          <w:szCs w:val="20"/>
        </w:rPr>
      </w:pPr>
    </w:p>
    <w:p w14:paraId="68E8307F" w14:textId="77777777" w:rsidR="00A2387E" w:rsidRPr="004C55F3" w:rsidRDefault="00A2387E" w:rsidP="00A2387E">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2E9968C1" w14:textId="77777777" w:rsidR="00A2387E" w:rsidRDefault="00A2387E" w:rsidP="00A2387E">
      <w:pPr>
        <w:jc w:val="both"/>
        <w:rPr>
          <w:rFonts w:ascii="Century Gothic" w:hAnsi="Century Gothic" w:cstheme="minorHAnsi"/>
          <w:sz w:val="20"/>
          <w:szCs w:val="20"/>
        </w:rPr>
      </w:pPr>
      <w:r w:rsidRPr="00B950C4">
        <w:rPr>
          <w:rFonts w:ascii="Century Gothic" w:hAnsi="Century Gothic" w:cstheme="minorHAnsi"/>
          <w:b/>
          <w:sz w:val="20"/>
          <w:szCs w:val="20"/>
        </w:rPr>
        <w:t>1.- Skipping.</w:t>
      </w:r>
      <w:r>
        <w:rPr>
          <w:rFonts w:ascii="Century Gothic" w:hAnsi="Century Gothic" w:cstheme="minorHAnsi"/>
          <w:sz w:val="20"/>
          <w:szCs w:val="20"/>
        </w:rPr>
        <w:t xml:space="preserve"> Realiza 30 segundos en máxima velocidad e intensidad  </w:t>
      </w:r>
    </w:p>
    <w:p w14:paraId="4E548E2D" w14:textId="77777777" w:rsidR="00A2387E" w:rsidRDefault="00A2387E" w:rsidP="00A2387E">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3 veces</w:t>
      </w:r>
    </w:p>
    <w:p w14:paraId="1CDF3AED" w14:textId="77777777" w:rsidR="00A2387E" w:rsidRPr="004C55F3" w:rsidRDefault="00A2387E" w:rsidP="00A2387E">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64384" behindDoc="0" locked="0" layoutInCell="1" allowOverlap="1" wp14:anchorId="04609AFA" wp14:editId="09262118">
            <wp:simplePos x="0" y="0"/>
            <wp:positionH relativeFrom="column">
              <wp:posOffset>3181350</wp:posOffset>
            </wp:positionH>
            <wp:positionV relativeFrom="paragraph">
              <wp:posOffset>360680</wp:posOffset>
            </wp:positionV>
            <wp:extent cx="2047875" cy="971550"/>
            <wp:effectExtent l="19050" t="0" r="9525"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047875" cy="971550"/>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2.</w:t>
      </w:r>
      <w:proofErr w:type="gramStart"/>
      <w:r w:rsidRPr="00B950C4">
        <w:rPr>
          <w:rFonts w:ascii="Century Gothic" w:hAnsi="Century Gothic" w:cstheme="minorHAnsi"/>
          <w:b/>
          <w:sz w:val="20"/>
          <w:szCs w:val="20"/>
        </w:rPr>
        <w:t>-  Estocada</w:t>
      </w:r>
      <w:proofErr w:type="gramEnd"/>
      <w:r w:rsidRPr="00B950C4">
        <w:rPr>
          <w:rFonts w:ascii="Century Gothic" w:hAnsi="Century Gothic" w:cstheme="minorHAnsi"/>
          <w:b/>
          <w:sz w:val="20"/>
          <w:szCs w:val="20"/>
        </w:rPr>
        <w:t xml:space="preserve">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10 - 12 estocadas con patada cada pierna. 4 veces</w:t>
      </w:r>
      <w:r w:rsidRPr="004C55F3">
        <w:rPr>
          <w:rFonts w:ascii="Century Gothic" w:hAnsi="Century Gothic" w:cstheme="minorHAnsi"/>
          <w:sz w:val="20"/>
          <w:szCs w:val="20"/>
        </w:rPr>
        <w:t>. Recuerda siempre descansar.</w:t>
      </w:r>
      <w:r w:rsidRPr="00EA5A8B">
        <w:t xml:space="preserve"> </w:t>
      </w:r>
    </w:p>
    <w:p w14:paraId="3AE46320" w14:textId="77777777" w:rsidR="00A2387E" w:rsidRPr="004C55F3" w:rsidRDefault="00A2387E" w:rsidP="00A2387E">
      <w:pPr>
        <w:rPr>
          <w:rFonts w:ascii="Century Gothic" w:hAnsi="Century Gothic" w:cstheme="minorHAnsi"/>
          <w:sz w:val="20"/>
          <w:szCs w:val="20"/>
        </w:rPr>
      </w:pPr>
    </w:p>
    <w:p w14:paraId="66BB91F9" w14:textId="77777777" w:rsidR="00A2387E" w:rsidRPr="004C55F3" w:rsidRDefault="00A2387E" w:rsidP="00A2387E">
      <w:pPr>
        <w:ind w:left="708"/>
        <w:rPr>
          <w:rFonts w:ascii="Century Gothic" w:hAnsi="Century Gothic" w:cstheme="minorHAnsi"/>
          <w:sz w:val="20"/>
          <w:szCs w:val="20"/>
        </w:rPr>
      </w:pPr>
    </w:p>
    <w:p w14:paraId="44DBE502" w14:textId="77777777" w:rsidR="00A2387E" w:rsidRPr="004C55F3" w:rsidRDefault="00A2387E" w:rsidP="00A2387E">
      <w:pPr>
        <w:ind w:left="708"/>
        <w:rPr>
          <w:rFonts w:ascii="Century Gothic" w:hAnsi="Century Gothic" w:cstheme="minorHAnsi"/>
          <w:sz w:val="20"/>
          <w:szCs w:val="20"/>
        </w:rPr>
      </w:pPr>
    </w:p>
    <w:p w14:paraId="42ED589D" w14:textId="77777777" w:rsidR="00A2387E" w:rsidRDefault="00A2387E" w:rsidP="00A2387E">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65408" behindDoc="0" locked="0" layoutInCell="1" allowOverlap="1" wp14:anchorId="16D05902" wp14:editId="51F3598C">
            <wp:simplePos x="0" y="0"/>
            <wp:positionH relativeFrom="column">
              <wp:posOffset>4301490</wp:posOffset>
            </wp:positionH>
            <wp:positionV relativeFrom="paragraph">
              <wp:posOffset>347980</wp:posOffset>
            </wp:positionV>
            <wp:extent cx="1971675" cy="1314450"/>
            <wp:effectExtent l="19050" t="0" r="9525" b="0"/>
            <wp:wrapNone/>
            <wp:docPr id="3" name="Imagen 1" descr="La tabla para quienes no tienen tiempo ni ganas de hacer ejercic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abla para quienes no tienen tiempo ni ganas de hacer ejercicio ..."/>
                    <pic:cNvPicPr>
                      <a:picLocks noChangeAspect="1" noChangeArrowheads="1"/>
                    </pic:cNvPicPr>
                  </pic:nvPicPr>
                  <pic:blipFill>
                    <a:blip r:embed="rId16" cstate="print"/>
                    <a:srcRect/>
                    <a:stretch>
                      <a:fillRect/>
                    </a:stretch>
                  </pic:blipFill>
                  <pic:spPr bwMode="auto">
                    <a:xfrm>
                      <a:off x="0" y="0"/>
                      <a:ext cx="1971675" cy="1314450"/>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3.- Sentadilla estática:</w:t>
      </w:r>
      <w:r w:rsidRPr="004C55F3">
        <w:rPr>
          <w:rFonts w:ascii="Century Gothic" w:hAnsi="Century Gothic" w:cstheme="minorHAnsi"/>
          <w:sz w:val="20"/>
          <w:szCs w:val="20"/>
        </w:rPr>
        <w:t xml:space="preserve"> </w:t>
      </w:r>
      <w:r>
        <w:rPr>
          <w:rFonts w:ascii="Century Gothic" w:hAnsi="Century Gothic" w:cstheme="minorHAnsi"/>
          <w:sz w:val="20"/>
          <w:szCs w:val="20"/>
        </w:rPr>
        <w:t>Con los pies un poco más separados que la altura de los hombros y brazos al frente y extendidos, abdomen contraído. Mantiene esta posición durante 1 minuto (imagen)</w:t>
      </w:r>
      <w:r w:rsidRPr="004C55F3">
        <w:rPr>
          <w:rFonts w:ascii="Century Gothic" w:hAnsi="Century Gothic" w:cstheme="minorHAnsi"/>
          <w:sz w:val="20"/>
          <w:szCs w:val="20"/>
        </w:rPr>
        <w:t xml:space="preserve">. </w:t>
      </w:r>
      <w:r>
        <w:rPr>
          <w:rFonts w:ascii="Century Gothic" w:hAnsi="Century Gothic" w:cstheme="minorHAnsi"/>
          <w:sz w:val="20"/>
          <w:szCs w:val="20"/>
        </w:rPr>
        <w:t>Repítelo 3 veces</w:t>
      </w:r>
      <w:r w:rsidRPr="004C55F3">
        <w:rPr>
          <w:rFonts w:ascii="Century Gothic" w:hAnsi="Century Gothic" w:cstheme="minorHAnsi"/>
          <w:sz w:val="20"/>
          <w:szCs w:val="20"/>
        </w:rPr>
        <w:t xml:space="preserve"> (siempre descansado).</w:t>
      </w:r>
    </w:p>
    <w:p w14:paraId="266D658A" w14:textId="77777777" w:rsidR="00A2387E" w:rsidRDefault="00A2387E" w:rsidP="00A2387E">
      <w:pPr>
        <w:rPr>
          <w:rFonts w:ascii="Century Gothic" w:hAnsi="Century Gothic" w:cstheme="minorHAnsi"/>
          <w:sz w:val="20"/>
          <w:szCs w:val="20"/>
        </w:rPr>
      </w:pPr>
    </w:p>
    <w:p w14:paraId="4DDD2531" w14:textId="77777777" w:rsidR="00A2387E" w:rsidRDefault="00A2387E" w:rsidP="00A2387E">
      <w:pPr>
        <w:rPr>
          <w:rFonts w:ascii="Century Gothic" w:hAnsi="Century Gothic" w:cstheme="minorHAnsi"/>
          <w:sz w:val="20"/>
          <w:szCs w:val="20"/>
        </w:rPr>
      </w:pPr>
    </w:p>
    <w:p w14:paraId="37E89C46" w14:textId="77777777" w:rsidR="00A2387E" w:rsidRDefault="00A2387E" w:rsidP="00A2387E">
      <w:pPr>
        <w:rPr>
          <w:rFonts w:ascii="Century Gothic" w:hAnsi="Century Gothic" w:cstheme="minorHAnsi"/>
          <w:sz w:val="20"/>
          <w:szCs w:val="20"/>
        </w:rPr>
      </w:pPr>
    </w:p>
    <w:p w14:paraId="71BFEA3D" w14:textId="77777777" w:rsidR="00A2387E" w:rsidRPr="004C55F3" w:rsidRDefault="00A2387E" w:rsidP="00A2387E">
      <w:pPr>
        <w:rPr>
          <w:rFonts w:ascii="Century Gothic" w:hAnsi="Century Gothic" w:cstheme="minorHAnsi"/>
          <w:sz w:val="20"/>
          <w:szCs w:val="20"/>
        </w:rPr>
      </w:pPr>
    </w:p>
    <w:p w14:paraId="6A8A2AEE" w14:textId="77777777" w:rsidR="00A2387E" w:rsidRPr="004C55F3" w:rsidRDefault="00A2387E" w:rsidP="00A2387E">
      <w:pPr>
        <w:rPr>
          <w:rFonts w:ascii="Century Gothic" w:hAnsi="Century Gothic" w:cstheme="minorHAnsi"/>
          <w:sz w:val="20"/>
          <w:szCs w:val="20"/>
        </w:rPr>
      </w:pPr>
      <w:r w:rsidRPr="00B950C4">
        <w:rPr>
          <w:rFonts w:ascii="Century Gothic" w:hAnsi="Century Gothic" w:cstheme="minorHAnsi"/>
          <w:b/>
          <w:noProof/>
          <w:sz w:val="20"/>
          <w:szCs w:val="20"/>
        </w:rPr>
        <w:drawing>
          <wp:anchor distT="0" distB="0" distL="114300" distR="114300" simplePos="0" relativeHeight="251661312" behindDoc="0" locked="0" layoutInCell="1" allowOverlap="1" wp14:anchorId="7FBF360F" wp14:editId="6589D45C">
            <wp:simplePos x="0" y="0"/>
            <wp:positionH relativeFrom="column">
              <wp:posOffset>3695700</wp:posOffset>
            </wp:positionH>
            <wp:positionV relativeFrom="paragraph">
              <wp:posOffset>556895</wp:posOffset>
            </wp:positionV>
            <wp:extent cx="2486025" cy="1171575"/>
            <wp:effectExtent l="19050" t="0" r="9525"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486025" cy="1171575"/>
                    </a:xfrm>
                    <a:prstGeom prst="rect">
                      <a:avLst/>
                    </a:prstGeom>
                    <a:noFill/>
                    <a:ln w="9525">
                      <a:noFill/>
                      <a:miter lim="800000"/>
                      <a:headEnd/>
                      <a:tailEnd/>
                    </a:ln>
                  </pic:spPr>
                </pic:pic>
              </a:graphicData>
            </a:graphic>
          </wp:anchor>
        </w:drawing>
      </w:r>
      <w:r w:rsidRPr="00B950C4">
        <w:rPr>
          <w:rFonts w:ascii="Century Gothic" w:hAnsi="Century Gothic" w:cstheme="minorHAnsi"/>
          <w:b/>
          <w:sz w:val="20"/>
          <w:szCs w:val="20"/>
        </w:rPr>
        <w:t>4.-Mountain climbers:</w:t>
      </w:r>
      <w:r w:rsidRPr="004C55F3">
        <w:rPr>
          <w:rFonts w:ascii="Century Gothic" w:hAnsi="Century Gothic" w:cstheme="minorHAnsi"/>
          <w:sz w:val="20"/>
          <w:szCs w:val="20"/>
        </w:rPr>
        <w:t xml:space="preserve"> Ubica </w:t>
      </w:r>
      <w:r>
        <w:rPr>
          <w:rFonts w:ascii="Century Gothic" w:hAnsi="Century Gothic" w:cstheme="minorHAnsi"/>
          <w:sz w:val="20"/>
          <w:szCs w:val="20"/>
        </w:rPr>
        <w:t>tus manos a la altura de los hombros Y tus pies</w:t>
      </w:r>
      <w:r w:rsidRPr="004C55F3">
        <w:rPr>
          <w:rFonts w:ascii="Century Gothic" w:hAnsi="Century Gothic" w:cstheme="minorHAnsi"/>
          <w:sz w:val="20"/>
          <w:szCs w:val="20"/>
        </w:rPr>
        <w:t xml:space="preserve"> juntos</w:t>
      </w:r>
      <w:r>
        <w:rPr>
          <w:rFonts w:ascii="Century Gothic" w:hAnsi="Century Gothic" w:cstheme="minorHAnsi"/>
          <w:sz w:val="20"/>
          <w:szCs w:val="20"/>
        </w:rPr>
        <w:t xml:space="preserve"> y extendidos imagen A</w:t>
      </w:r>
      <w:r w:rsidRPr="004C55F3">
        <w:rPr>
          <w:rFonts w:ascii="Century Gothic" w:hAnsi="Century Gothic" w:cstheme="minorHAnsi"/>
          <w:sz w:val="20"/>
          <w:szCs w:val="20"/>
        </w:rPr>
        <w:t xml:space="preserve">, luego </w:t>
      </w:r>
      <w:r>
        <w:rPr>
          <w:rFonts w:ascii="Century Gothic" w:hAnsi="Century Gothic" w:cstheme="minorHAnsi"/>
          <w:sz w:val="20"/>
          <w:szCs w:val="20"/>
        </w:rPr>
        <w:t>lleva una rodilla acercándola al abdomen imagen B</w:t>
      </w:r>
      <w:r w:rsidRPr="004C55F3">
        <w:rPr>
          <w:rFonts w:ascii="Century Gothic" w:hAnsi="Century Gothic" w:cstheme="minorHAnsi"/>
          <w:sz w:val="20"/>
          <w:szCs w:val="20"/>
        </w:rPr>
        <w:t>.</w:t>
      </w:r>
      <w:r>
        <w:rPr>
          <w:rFonts w:ascii="Century Gothic" w:hAnsi="Century Gothic" w:cstheme="minorHAnsi"/>
          <w:sz w:val="20"/>
          <w:szCs w:val="20"/>
        </w:rPr>
        <w:t xml:space="preserve"> Para finalizar lleva la rodilla atrás apoya el pie y ahora es el turno de la otra rodilla. (Imaginando escalar en el suelo)</w:t>
      </w:r>
      <w:r w:rsidRPr="004C55F3">
        <w:rPr>
          <w:rFonts w:ascii="Century Gothic" w:hAnsi="Century Gothic" w:cstheme="minorHAnsi"/>
          <w:sz w:val="20"/>
          <w:szCs w:val="20"/>
        </w:rPr>
        <w:t xml:space="preserve"> </w:t>
      </w:r>
      <w:r>
        <w:rPr>
          <w:rFonts w:ascii="Century Gothic" w:hAnsi="Century Gothic" w:cstheme="minorHAnsi"/>
          <w:sz w:val="20"/>
          <w:szCs w:val="20"/>
        </w:rPr>
        <w:t>realiza esta actividad 3</w:t>
      </w:r>
      <w:r w:rsidRPr="004C55F3">
        <w:rPr>
          <w:rFonts w:ascii="Century Gothic" w:hAnsi="Century Gothic" w:cstheme="minorHAnsi"/>
          <w:sz w:val="20"/>
          <w:szCs w:val="20"/>
        </w:rPr>
        <w:t xml:space="preserve"> veces </w:t>
      </w:r>
      <w:r>
        <w:rPr>
          <w:rFonts w:ascii="Century Gothic" w:hAnsi="Century Gothic" w:cstheme="minorHAnsi"/>
          <w:sz w:val="20"/>
          <w:szCs w:val="20"/>
        </w:rPr>
        <w:t>durante 1 minuto (</w:t>
      </w:r>
      <w:r w:rsidRPr="004C55F3">
        <w:rPr>
          <w:rFonts w:ascii="Century Gothic" w:hAnsi="Century Gothic" w:cstheme="minorHAnsi"/>
          <w:sz w:val="20"/>
          <w:szCs w:val="20"/>
        </w:rPr>
        <w:t xml:space="preserve">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519DE791" w14:textId="77777777" w:rsidR="00A2387E" w:rsidRPr="00EA5A8B" w:rsidRDefault="00A2387E" w:rsidP="00A2387E">
      <w:pPr>
        <w:rPr>
          <w:rFonts w:ascii="Century Gothic" w:hAnsi="Century Gothic" w:cs="Arial"/>
          <w:color w:val="FF0000"/>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EA5A8B">
        <w:rPr>
          <w:rFonts w:ascii="Century Gothic" w:hAnsi="Century Gothic" w:cs="Arial"/>
          <w:color w:val="FF0000"/>
          <w:sz w:val="20"/>
          <w:szCs w:val="20"/>
        </w:rPr>
        <w:t>A</w:t>
      </w:r>
    </w:p>
    <w:p w14:paraId="31C9903A" w14:textId="77777777" w:rsidR="00A2387E" w:rsidRPr="00EA5A8B" w:rsidRDefault="00A2387E" w:rsidP="00A2387E">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B</w:t>
      </w:r>
    </w:p>
    <w:p w14:paraId="1CAEBFCA" w14:textId="77777777" w:rsidR="00A2387E" w:rsidRPr="00EA5A8B" w:rsidRDefault="00A2387E" w:rsidP="00A2387E">
      <w:pPr>
        <w:jc w:val="both"/>
        <w:rPr>
          <w:rFonts w:ascii="Century Gothic" w:hAnsi="Century Gothic" w:cstheme="minorHAnsi"/>
          <w:color w:val="FF0000"/>
          <w:sz w:val="20"/>
          <w:szCs w:val="20"/>
        </w:rPr>
      </w:pP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r>
      <w:r w:rsidRPr="00EA5A8B">
        <w:rPr>
          <w:rFonts w:ascii="Century Gothic" w:hAnsi="Century Gothic" w:cstheme="minorHAnsi"/>
          <w:color w:val="FF0000"/>
          <w:sz w:val="20"/>
          <w:szCs w:val="20"/>
        </w:rPr>
        <w:tab/>
        <w:t>C</w:t>
      </w:r>
    </w:p>
    <w:p w14:paraId="77005D21" w14:textId="77777777" w:rsidR="00A2387E" w:rsidRDefault="00A2387E" w:rsidP="00A2387E">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36D171C" w14:textId="1A944E75" w:rsidR="00A2387E" w:rsidRPr="00A2387E" w:rsidRDefault="00A2387E" w:rsidP="00A2387E">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8086F">
        <w:rPr>
          <w:rFonts w:ascii="Century Gothic" w:hAnsi="Century Gothic" w:cstheme="minorHAnsi"/>
          <w:b/>
          <w:color w:val="FF0000"/>
          <w:sz w:val="20"/>
          <w:szCs w:val="20"/>
        </w:rPr>
        <w:t xml:space="preserve">Importante: Esta guía </w:t>
      </w:r>
      <w:r>
        <w:rPr>
          <w:rFonts w:ascii="Century Gothic" w:hAnsi="Century Gothic" w:cstheme="minorHAnsi"/>
          <w:b/>
          <w:color w:val="FF0000"/>
          <w:sz w:val="20"/>
          <w:szCs w:val="20"/>
        </w:rPr>
        <w:t>es fundamental para el desarrollo integral del estudiante; te invito a revisar otras actividades en nuestra plataforma de instagram tallerescnt (recuerda enviar en mensaje nombre del alumno y curso para ser aceptado).</w:t>
      </w:r>
    </w:p>
    <w:sectPr w:rsidR="00A2387E" w:rsidRPr="00A2387E" w:rsidSect="009710DE">
      <w:headerReference w:type="default" r:id="rId18"/>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CBB79" w14:textId="77777777" w:rsidR="005D0556" w:rsidRDefault="005D0556" w:rsidP="000154FD">
      <w:pPr>
        <w:spacing w:after="0" w:line="240" w:lineRule="auto"/>
      </w:pPr>
      <w:r>
        <w:separator/>
      </w:r>
    </w:p>
  </w:endnote>
  <w:endnote w:type="continuationSeparator" w:id="0">
    <w:p w14:paraId="68B6F2A8" w14:textId="77777777" w:rsidR="005D0556" w:rsidRDefault="005D0556"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6B35" w14:textId="77777777" w:rsidR="005D0556" w:rsidRDefault="005D0556" w:rsidP="000154FD">
      <w:pPr>
        <w:spacing w:after="0" w:line="240" w:lineRule="auto"/>
      </w:pPr>
      <w:r>
        <w:separator/>
      </w:r>
    </w:p>
  </w:footnote>
  <w:footnote w:type="continuationSeparator" w:id="0">
    <w:p w14:paraId="1242F9A4" w14:textId="77777777" w:rsidR="005D0556" w:rsidRDefault="005D0556"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E34CF"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50A56299" wp14:editId="73C45B0D">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CD014"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2B8751C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15A0AB4"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3F702C"/>
    <w:multiLevelType w:val="hybridMultilevel"/>
    <w:tmpl w:val="FF82DE0C"/>
    <w:lvl w:ilvl="0" w:tplc="341448A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2B6426"/>
    <w:multiLevelType w:val="hybridMultilevel"/>
    <w:tmpl w:val="739493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0135B6"/>
    <w:multiLevelType w:val="hybridMultilevel"/>
    <w:tmpl w:val="059CAC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CD0AAD"/>
    <w:multiLevelType w:val="hybridMultilevel"/>
    <w:tmpl w:val="8332B882"/>
    <w:lvl w:ilvl="0" w:tplc="0A98BE5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9E3FBF"/>
    <w:multiLevelType w:val="hybridMultilevel"/>
    <w:tmpl w:val="64E64CDE"/>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90788A"/>
    <w:multiLevelType w:val="hybridMultilevel"/>
    <w:tmpl w:val="4F7CA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0BB425A"/>
    <w:multiLevelType w:val="hybridMultilevel"/>
    <w:tmpl w:val="7870E8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4CB0C3C"/>
    <w:multiLevelType w:val="hybridMultilevel"/>
    <w:tmpl w:val="BA503B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79340FB"/>
    <w:multiLevelType w:val="hybridMultilevel"/>
    <w:tmpl w:val="83BC38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7AA2892"/>
    <w:multiLevelType w:val="hybridMultilevel"/>
    <w:tmpl w:val="36B2D6A4"/>
    <w:lvl w:ilvl="0" w:tplc="21447482">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35B49E8"/>
    <w:multiLevelType w:val="hybridMultilevel"/>
    <w:tmpl w:val="42785F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517110"/>
    <w:multiLevelType w:val="hybridMultilevel"/>
    <w:tmpl w:val="CB620B74"/>
    <w:lvl w:ilvl="0" w:tplc="37D2DD6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CC55F3F"/>
    <w:multiLevelType w:val="hybridMultilevel"/>
    <w:tmpl w:val="19F668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D2D2D78"/>
    <w:multiLevelType w:val="hybridMultilevel"/>
    <w:tmpl w:val="BEAC7D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6E32952"/>
    <w:multiLevelType w:val="hybridMultilevel"/>
    <w:tmpl w:val="F9FCC2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AE576A2"/>
    <w:multiLevelType w:val="hybridMultilevel"/>
    <w:tmpl w:val="3A0A22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F7A3AE7"/>
    <w:multiLevelType w:val="hybridMultilevel"/>
    <w:tmpl w:val="A9FE14D4"/>
    <w:lvl w:ilvl="0" w:tplc="E12AC71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0"/>
  </w:num>
  <w:num w:numId="4">
    <w:abstractNumId w:val="27"/>
  </w:num>
  <w:num w:numId="5">
    <w:abstractNumId w:val="25"/>
  </w:num>
  <w:num w:numId="6">
    <w:abstractNumId w:val="11"/>
  </w:num>
  <w:num w:numId="7">
    <w:abstractNumId w:val="1"/>
  </w:num>
  <w:num w:numId="8">
    <w:abstractNumId w:val="14"/>
  </w:num>
  <w:num w:numId="9">
    <w:abstractNumId w:val="24"/>
  </w:num>
  <w:num w:numId="10">
    <w:abstractNumId w:val="17"/>
  </w:num>
  <w:num w:numId="11">
    <w:abstractNumId w:val="7"/>
  </w:num>
  <w:num w:numId="12">
    <w:abstractNumId w:val="9"/>
  </w:num>
  <w:num w:numId="13">
    <w:abstractNumId w:val="8"/>
  </w:num>
  <w:num w:numId="14">
    <w:abstractNumId w:val="16"/>
  </w:num>
  <w:num w:numId="15">
    <w:abstractNumId w:val="2"/>
  </w:num>
  <w:num w:numId="16">
    <w:abstractNumId w:val="26"/>
  </w:num>
  <w:num w:numId="17">
    <w:abstractNumId w:val="30"/>
  </w:num>
  <w:num w:numId="18">
    <w:abstractNumId w:val="20"/>
  </w:num>
  <w:num w:numId="19">
    <w:abstractNumId w:val="4"/>
  </w:num>
  <w:num w:numId="20">
    <w:abstractNumId w:val="29"/>
  </w:num>
  <w:num w:numId="21">
    <w:abstractNumId w:val="5"/>
  </w:num>
  <w:num w:numId="22">
    <w:abstractNumId w:val="28"/>
  </w:num>
  <w:num w:numId="23">
    <w:abstractNumId w:val="3"/>
  </w:num>
  <w:num w:numId="24">
    <w:abstractNumId w:val="31"/>
  </w:num>
  <w:num w:numId="25">
    <w:abstractNumId w:val="10"/>
  </w:num>
  <w:num w:numId="26">
    <w:abstractNumId w:val="18"/>
  </w:num>
  <w:num w:numId="27">
    <w:abstractNumId w:val="21"/>
  </w:num>
  <w:num w:numId="28">
    <w:abstractNumId w:val="6"/>
  </w:num>
  <w:num w:numId="29">
    <w:abstractNumId w:val="13"/>
  </w:num>
  <w:num w:numId="30">
    <w:abstractNumId w:val="19"/>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61FD"/>
    <w:rsid w:val="000062CC"/>
    <w:rsid w:val="000154FD"/>
    <w:rsid w:val="0008482D"/>
    <w:rsid w:val="00085C47"/>
    <w:rsid w:val="000C124B"/>
    <w:rsid w:val="000D72B4"/>
    <w:rsid w:val="000E18E5"/>
    <w:rsid w:val="000E6AA4"/>
    <w:rsid w:val="00124428"/>
    <w:rsid w:val="001277F8"/>
    <w:rsid w:val="00130EA1"/>
    <w:rsid w:val="001358BD"/>
    <w:rsid w:val="00153C25"/>
    <w:rsid w:val="00154EEF"/>
    <w:rsid w:val="001662E5"/>
    <w:rsid w:val="00175B57"/>
    <w:rsid w:val="00183F1E"/>
    <w:rsid w:val="00227F2E"/>
    <w:rsid w:val="00274B27"/>
    <w:rsid w:val="002B3CBC"/>
    <w:rsid w:val="002B6A80"/>
    <w:rsid w:val="002B77B6"/>
    <w:rsid w:val="002C2AD3"/>
    <w:rsid w:val="002E6FB2"/>
    <w:rsid w:val="002F56A8"/>
    <w:rsid w:val="003134AE"/>
    <w:rsid w:val="00317645"/>
    <w:rsid w:val="00322169"/>
    <w:rsid w:val="00336957"/>
    <w:rsid w:val="00364632"/>
    <w:rsid w:val="00387D7D"/>
    <w:rsid w:val="003C1048"/>
    <w:rsid w:val="0042233B"/>
    <w:rsid w:val="004450C7"/>
    <w:rsid w:val="0044560C"/>
    <w:rsid w:val="00452B7A"/>
    <w:rsid w:val="00476DD3"/>
    <w:rsid w:val="004C4728"/>
    <w:rsid w:val="004E1568"/>
    <w:rsid w:val="004E3997"/>
    <w:rsid w:val="004E4023"/>
    <w:rsid w:val="004F4444"/>
    <w:rsid w:val="00507E3B"/>
    <w:rsid w:val="00514A08"/>
    <w:rsid w:val="00527F98"/>
    <w:rsid w:val="0055117A"/>
    <w:rsid w:val="005D0556"/>
    <w:rsid w:val="005E6748"/>
    <w:rsid w:val="00646F76"/>
    <w:rsid w:val="00666913"/>
    <w:rsid w:val="00671C38"/>
    <w:rsid w:val="00696643"/>
    <w:rsid w:val="006B525A"/>
    <w:rsid w:val="006D619B"/>
    <w:rsid w:val="006F7ADD"/>
    <w:rsid w:val="007006C9"/>
    <w:rsid w:val="00717897"/>
    <w:rsid w:val="0074213F"/>
    <w:rsid w:val="00743FAB"/>
    <w:rsid w:val="007537F7"/>
    <w:rsid w:val="00771983"/>
    <w:rsid w:val="00782D2F"/>
    <w:rsid w:val="007B65B7"/>
    <w:rsid w:val="007D2842"/>
    <w:rsid w:val="007E7B63"/>
    <w:rsid w:val="007F74BA"/>
    <w:rsid w:val="007F7EA9"/>
    <w:rsid w:val="0080558A"/>
    <w:rsid w:val="00825B70"/>
    <w:rsid w:val="0084634F"/>
    <w:rsid w:val="00884BF8"/>
    <w:rsid w:val="008A13DC"/>
    <w:rsid w:val="008A5D4D"/>
    <w:rsid w:val="008B49A8"/>
    <w:rsid w:val="008D32F7"/>
    <w:rsid w:val="008E45E2"/>
    <w:rsid w:val="008F7E30"/>
    <w:rsid w:val="0091138A"/>
    <w:rsid w:val="00925C77"/>
    <w:rsid w:val="00926B4C"/>
    <w:rsid w:val="00926C29"/>
    <w:rsid w:val="009310E9"/>
    <w:rsid w:val="00936784"/>
    <w:rsid w:val="009710DE"/>
    <w:rsid w:val="00982082"/>
    <w:rsid w:val="00983259"/>
    <w:rsid w:val="009A5838"/>
    <w:rsid w:val="009C5B93"/>
    <w:rsid w:val="009D4CAA"/>
    <w:rsid w:val="009E345F"/>
    <w:rsid w:val="00A05AB1"/>
    <w:rsid w:val="00A11781"/>
    <w:rsid w:val="00A2197E"/>
    <w:rsid w:val="00A2387E"/>
    <w:rsid w:val="00A246BC"/>
    <w:rsid w:val="00A72320"/>
    <w:rsid w:val="00A9514E"/>
    <w:rsid w:val="00AB3947"/>
    <w:rsid w:val="00AC34E7"/>
    <w:rsid w:val="00AE4586"/>
    <w:rsid w:val="00AF539D"/>
    <w:rsid w:val="00B05CFF"/>
    <w:rsid w:val="00B30FD5"/>
    <w:rsid w:val="00B41B50"/>
    <w:rsid w:val="00B531F3"/>
    <w:rsid w:val="00B71C04"/>
    <w:rsid w:val="00B921BF"/>
    <w:rsid w:val="00B93241"/>
    <w:rsid w:val="00B976F6"/>
    <w:rsid w:val="00BE7F44"/>
    <w:rsid w:val="00BF45DD"/>
    <w:rsid w:val="00C32828"/>
    <w:rsid w:val="00C33750"/>
    <w:rsid w:val="00C637D9"/>
    <w:rsid w:val="00CB65D5"/>
    <w:rsid w:val="00CD09D8"/>
    <w:rsid w:val="00D40367"/>
    <w:rsid w:val="00D56DA2"/>
    <w:rsid w:val="00D62CC4"/>
    <w:rsid w:val="00D63551"/>
    <w:rsid w:val="00D71DC2"/>
    <w:rsid w:val="00D841B4"/>
    <w:rsid w:val="00DD32F2"/>
    <w:rsid w:val="00DD7298"/>
    <w:rsid w:val="00DF69F4"/>
    <w:rsid w:val="00E15C94"/>
    <w:rsid w:val="00E649C9"/>
    <w:rsid w:val="00E70AD7"/>
    <w:rsid w:val="00EA39EE"/>
    <w:rsid w:val="00EB1C97"/>
    <w:rsid w:val="00ED1845"/>
    <w:rsid w:val="00EF56E0"/>
    <w:rsid w:val="00F23FD8"/>
    <w:rsid w:val="00F27D98"/>
    <w:rsid w:val="00F37349"/>
    <w:rsid w:val="00F50A3A"/>
    <w:rsid w:val="00F82439"/>
    <w:rsid w:val="00F871B6"/>
    <w:rsid w:val="00F91465"/>
    <w:rsid w:val="00F92597"/>
    <w:rsid w:val="00FA060C"/>
    <w:rsid w:val="00FA6578"/>
    <w:rsid w:val="00FE4D9B"/>
    <w:rsid w:val="00FF29B5"/>
    <w:rsid w:val="00FF3F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F25"/>
  <w15:docId w15:val="{3D043589-02AB-4069-8BBF-CBD15940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AF53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39D"/>
    <w:rPr>
      <w:rFonts w:ascii="Tahoma" w:hAnsi="Tahoma" w:cs="Tahoma"/>
      <w:sz w:val="16"/>
      <w:szCs w:val="16"/>
    </w:rPr>
  </w:style>
  <w:style w:type="paragraph" w:customStyle="1" w:styleId="Cuerpo">
    <w:name w:val="Cuerpo"/>
    <w:rsid w:val="0091138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1138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1138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styleId="nfasis">
    <w:name w:val="Emphasis"/>
    <w:basedOn w:val="Fuentedeprrafopredeter"/>
    <w:uiPriority w:val="20"/>
    <w:qFormat/>
    <w:rsid w:val="00AB39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2020-08-02T21:40:00Z</dcterms:created>
  <dcterms:modified xsi:type="dcterms:W3CDTF">2020-08-03T21:19:00Z</dcterms:modified>
</cp:coreProperties>
</file>